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25"/>
        <w:gridCol w:w="3827"/>
        <w:gridCol w:w="437"/>
      </w:tblGrid>
      <w:tr w:rsidR="00FC6CF7" w:rsidRPr="00190FE4" w:rsidTr="004E63FA">
        <w:trPr>
          <w:cantSplit/>
        </w:trPr>
        <w:tc>
          <w:tcPr>
            <w:tcW w:w="9192" w:type="dxa"/>
            <w:gridSpan w:val="5"/>
            <w:tcBorders>
              <w:top w:val="single" w:sz="4" w:space="0" w:color="auto"/>
              <w:left w:val="single" w:sz="4" w:space="0" w:color="auto"/>
              <w:bottom w:val="single" w:sz="4" w:space="0" w:color="auto"/>
              <w:right w:val="single" w:sz="4" w:space="0" w:color="auto"/>
            </w:tcBorders>
            <w:shd w:val="clear" w:color="auto" w:fill="D9D9D9"/>
          </w:tcPr>
          <w:p w:rsidR="00FC6CF7" w:rsidRPr="00190FE4" w:rsidRDefault="00FC6CF7" w:rsidP="004E63FA">
            <w:pPr>
              <w:autoSpaceDE w:val="0"/>
              <w:autoSpaceDN w:val="0"/>
              <w:spacing w:line="240" w:lineRule="auto"/>
              <w:rPr>
                <w:sz w:val="22"/>
                <w:szCs w:val="22"/>
              </w:rPr>
            </w:pPr>
            <w:bookmarkStart w:id="0" w:name="_GoBack"/>
            <w:bookmarkEnd w:id="0"/>
            <w:r w:rsidRPr="00190FE4">
              <w:rPr>
                <w:b/>
                <w:bCs/>
                <w:sz w:val="22"/>
                <w:szCs w:val="22"/>
              </w:rPr>
              <w:t>Сведения о юридическом лице – выгодоприобретателе клиента</w:t>
            </w:r>
          </w:p>
        </w:tc>
      </w:tr>
      <w:tr w:rsidR="00FC6CF7" w:rsidRPr="00190FE4" w:rsidTr="004E63FA">
        <w:tc>
          <w:tcPr>
            <w:tcW w:w="675" w:type="dxa"/>
            <w:tcBorders>
              <w:top w:val="single" w:sz="4" w:space="0" w:color="auto"/>
              <w:left w:val="single" w:sz="4" w:space="0" w:color="auto"/>
              <w:bottom w:val="single" w:sz="4" w:space="0" w:color="auto"/>
              <w:right w:val="single" w:sz="4" w:space="0" w:color="auto"/>
            </w:tcBorders>
            <w:shd w:val="clear" w:color="auto" w:fill="E6E6E6"/>
          </w:tcPr>
          <w:p w:rsidR="00FC6CF7" w:rsidRPr="00190FE4" w:rsidRDefault="00FC6CF7" w:rsidP="004E63FA">
            <w:pPr>
              <w:autoSpaceDE w:val="0"/>
              <w:autoSpaceDN w:val="0"/>
              <w:spacing w:line="240" w:lineRule="auto"/>
              <w:rPr>
                <w:sz w:val="22"/>
                <w:szCs w:val="22"/>
              </w:rPr>
            </w:pPr>
            <w:r w:rsidRPr="00190FE4">
              <w:rPr>
                <w:sz w:val="22"/>
                <w:szCs w:val="22"/>
              </w:rPr>
              <w:t>1</w:t>
            </w:r>
          </w:p>
        </w:tc>
        <w:tc>
          <w:tcPr>
            <w:tcW w:w="8517" w:type="dxa"/>
            <w:gridSpan w:val="4"/>
            <w:tcBorders>
              <w:top w:val="single" w:sz="4" w:space="0" w:color="auto"/>
              <w:left w:val="single" w:sz="4" w:space="0" w:color="auto"/>
              <w:bottom w:val="single" w:sz="4" w:space="0" w:color="auto"/>
              <w:right w:val="single" w:sz="4" w:space="0" w:color="auto"/>
            </w:tcBorders>
            <w:shd w:val="clear" w:color="auto" w:fill="E6E6E6"/>
          </w:tcPr>
          <w:p w:rsidR="00FC6CF7" w:rsidRPr="00190FE4" w:rsidRDefault="00FC6CF7" w:rsidP="004E63FA">
            <w:pPr>
              <w:autoSpaceDE w:val="0"/>
              <w:autoSpaceDN w:val="0"/>
              <w:spacing w:line="240" w:lineRule="auto"/>
              <w:rPr>
                <w:sz w:val="22"/>
                <w:szCs w:val="22"/>
              </w:rPr>
            </w:pPr>
            <w:r w:rsidRPr="00190FE4">
              <w:rPr>
                <w:sz w:val="22"/>
                <w:szCs w:val="22"/>
              </w:rPr>
              <w:t xml:space="preserve">Сведения о клиенте Банка, действующем к выгоде юридического лица: </w:t>
            </w:r>
          </w:p>
        </w:tc>
      </w:tr>
      <w:tr w:rsidR="00FC6CF7" w:rsidRPr="00190FE4" w:rsidTr="004E63FA">
        <w:tc>
          <w:tcPr>
            <w:tcW w:w="675" w:type="dxa"/>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r w:rsidRPr="00190FE4">
              <w:rPr>
                <w:sz w:val="22"/>
                <w:szCs w:val="22"/>
              </w:rPr>
              <w:t>1.1</w:t>
            </w:r>
          </w:p>
        </w:tc>
        <w:tc>
          <w:tcPr>
            <w:tcW w:w="4253" w:type="dxa"/>
            <w:gridSpan w:val="2"/>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r w:rsidRPr="00190FE4">
              <w:rPr>
                <w:sz w:val="22"/>
                <w:szCs w:val="22"/>
              </w:rPr>
              <w:t>Наименование клиента Банка</w:t>
            </w:r>
          </w:p>
        </w:tc>
        <w:tc>
          <w:tcPr>
            <w:tcW w:w="4264" w:type="dxa"/>
            <w:gridSpan w:val="2"/>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p>
        </w:tc>
      </w:tr>
      <w:tr w:rsidR="00FC6CF7" w:rsidRPr="00190FE4" w:rsidTr="004E63FA">
        <w:tc>
          <w:tcPr>
            <w:tcW w:w="675" w:type="dxa"/>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r w:rsidRPr="00190FE4">
              <w:rPr>
                <w:sz w:val="22"/>
                <w:szCs w:val="22"/>
              </w:rPr>
              <w:t>1.2</w:t>
            </w:r>
          </w:p>
        </w:tc>
        <w:tc>
          <w:tcPr>
            <w:tcW w:w="4253" w:type="dxa"/>
            <w:gridSpan w:val="2"/>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r w:rsidRPr="00190FE4">
              <w:rPr>
                <w:sz w:val="22"/>
                <w:szCs w:val="22"/>
              </w:rPr>
              <w:t>Сведения об основаниях, свидетельствующих о том, что клиент действует к выгоде другого лица при проведении банковских операций и иных сделок</w:t>
            </w:r>
          </w:p>
        </w:tc>
        <w:tc>
          <w:tcPr>
            <w:tcW w:w="4264" w:type="dxa"/>
            <w:gridSpan w:val="2"/>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p>
        </w:tc>
      </w:tr>
      <w:tr w:rsidR="00FC6CF7" w:rsidRPr="00190FE4" w:rsidTr="004E63FA">
        <w:tc>
          <w:tcPr>
            <w:tcW w:w="675" w:type="dxa"/>
            <w:tcBorders>
              <w:top w:val="single" w:sz="4" w:space="0" w:color="auto"/>
              <w:left w:val="single" w:sz="4" w:space="0" w:color="auto"/>
              <w:bottom w:val="single" w:sz="4" w:space="0" w:color="auto"/>
              <w:right w:val="single" w:sz="4" w:space="0" w:color="auto"/>
            </w:tcBorders>
            <w:shd w:val="clear" w:color="auto" w:fill="E6E6E6"/>
          </w:tcPr>
          <w:p w:rsidR="00FC6CF7" w:rsidRPr="00190FE4" w:rsidRDefault="00FC6CF7" w:rsidP="004E63FA">
            <w:pPr>
              <w:autoSpaceDE w:val="0"/>
              <w:autoSpaceDN w:val="0"/>
              <w:spacing w:line="240" w:lineRule="auto"/>
              <w:rPr>
                <w:sz w:val="22"/>
                <w:szCs w:val="22"/>
              </w:rPr>
            </w:pPr>
            <w:r w:rsidRPr="00190FE4">
              <w:rPr>
                <w:sz w:val="22"/>
                <w:szCs w:val="22"/>
              </w:rPr>
              <w:t>2</w:t>
            </w:r>
          </w:p>
        </w:tc>
        <w:tc>
          <w:tcPr>
            <w:tcW w:w="8517" w:type="dxa"/>
            <w:gridSpan w:val="4"/>
            <w:tcBorders>
              <w:top w:val="single" w:sz="4" w:space="0" w:color="auto"/>
              <w:left w:val="single" w:sz="4" w:space="0" w:color="auto"/>
              <w:bottom w:val="single" w:sz="4" w:space="0" w:color="auto"/>
              <w:right w:val="single" w:sz="4" w:space="0" w:color="auto"/>
            </w:tcBorders>
            <w:shd w:val="clear" w:color="auto" w:fill="E6E6E6"/>
          </w:tcPr>
          <w:p w:rsidR="00FC6CF7" w:rsidRPr="00190FE4" w:rsidRDefault="00FC6CF7" w:rsidP="004E63FA">
            <w:pPr>
              <w:autoSpaceDE w:val="0"/>
              <w:autoSpaceDN w:val="0"/>
              <w:spacing w:line="240" w:lineRule="auto"/>
              <w:rPr>
                <w:sz w:val="22"/>
                <w:szCs w:val="22"/>
              </w:rPr>
            </w:pPr>
            <w:r w:rsidRPr="00190FE4">
              <w:rPr>
                <w:sz w:val="22"/>
                <w:szCs w:val="22"/>
              </w:rPr>
              <w:t>Сведения о выгодоприобретателе – юридическом лице:</w:t>
            </w:r>
          </w:p>
        </w:tc>
      </w:tr>
      <w:tr w:rsidR="00FC6CF7" w:rsidRPr="00A731AB" w:rsidTr="004E63FA">
        <w:tc>
          <w:tcPr>
            <w:tcW w:w="675" w:type="dxa"/>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r w:rsidRPr="00A731AB">
              <w:rPr>
                <w:sz w:val="22"/>
                <w:szCs w:val="22"/>
              </w:rPr>
              <w:t>2.1</w:t>
            </w:r>
          </w:p>
        </w:tc>
        <w:tc>
          <w:tcPr>
            <w:tcW w:w="4253" w:type="dxa"/>
            <w:gridSpan w:val="2"/>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r w:rsidRPr="00A731AB">
              <w:rPr>
                <w:sz w:val="22"/>
                <w:szCs w:val="22"/>
              </w:rPr>
              <w:t>Наименование, фирменное наименование на русском языке (полное)</w:t>
            </w:r>
          </w:p>
        </w:tc>
        <w:tc>
          <w:tcPr>
            <w:tcW w:w="4264" w:type="dxa"/>
            <w:gridSpan w:val="2"/>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p>
        </w:tc>
      </w:tr>
      <w:tr w:rsidR="00FC6CF7" w:rsidRPr="00A731AB" w:rsidTr="004E63FA">
        <w:tc>
          <w:tcPr>
            <w:tcW w:w="675" w:type="dxa"/>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r w:rsidRPr="00A731AB">
              <w:rPr>
                <w:sz w:val="22"/>
                <w:szCs w:val="22"/>
              </w:rPr>
              <w:t>2.2</w:t>
            </w:r>
          </w:p>
        </w:tc>
        <w:tc>
          <w:tcPr>
            <w:tcW w:w="4253" w:type="dxa"/>
            <w:gridSpan w:val="2"/>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r w:rsidRPr="00A731AB">
              <w:rPr>
                <w:sz w:val="22"/>
                <w:szCs w:val="22"/>
              </w:rPr>
              <w:t>Наименование, фирменное наименование на русском языке (сокращенное) (при наличии)</w:t>
            </w:r>
          </w:p>
        </w:tc>
        <w:tc>
          <w:tcPr>
            <w:tcW w:w="4264" w:type="dxa"/>
            <w:gridSpan w:val="2"/>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p>
        </w:tc>
      </w:tr>
      <w:tr w:rsidR="00FC6CF7" w:rsidRPr="00A731AB" w:rsidTr="004E63FA">
        <w:tc>
          <w:tcPr>
            <w:tcW w:w="675" w:type="dxa"/>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r w:rsidRPr="00A731AB">
              <w:rPr>
                <w:sz w:val="22"/>
                <w:szCs w:val="22"/>
              </w:rPr>
              <w:t>2.3</w:t>
            </w:r>
          </w:p>
        </w:tc>
        <w:tc>
          <w:tcPr>
            <w:tcW w:w="4253" w:type="dxa"/>
            <w:gridSpan w:val="2"/>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r w:rsidRPr="00A731AB">
              <w:rPr>
                <w:sz w:val="22"/>
                <w:szCs w:val="22"/>
              </w:rPr>
              <w:t>Наименование  на иностранных языках (полное и (или) сокращенное) (при наличии)</w:t>
            </w:r>
          </w:p>
        </w:tc>
        <w:tc>
          <w:tcPr>
            <w:tcW w:w="4264" w:type="dxa"/>
            <w:gridSpan w:val="2"/>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p>
        </w:tc>
      </w:tr>
      <w:tr w:rsidR="00FC6CF7" w:rsidRPr="00A731AB" w:rsidTr="004E63FA">
        <w:tc>
          <w:tcPr>
            <w:tcW w:w="675" w:type="dxa"/>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r w:rsidRPr="00A731AB">
              <w:rPr>
                <w:sz w:val="22"/>
                <w:szCs w:val="22"/>
              </w:rPr>
              <w:t>2.4</w:t>
            </w:r>
          </w:p>
        </w:tc>
        <w:tc>
          <w:tcPr>
            <w:tcW w:w="4253" w:type="dxa"/>
            <w:gridSpan w:val="2"/>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r w:rsidRPr="00A731AB">
              <w:rPr>
                <w:sz w:val="22"/>
                <w:szCs w:val="22"/>
              </w:rPr>
              <w:t>Организационно-правовая форма</w:t>
            </w:r>
          </w:p>
        </w:tc>
        <w:tc>
          <w:tcPr>
            <w:tcW w:w="4264" w:type="dxa"/>
            <w:gridSpan w:val="2"/>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p>
        </w:tc>
      </w:tr>
      <w:tr w:rsidR="00FC6CF7" w:rsidRPr="00A731AB" w:rsidTr="004E63FA">
        <w:tc>
          <w:tcPr>
            <w:tcW w:w="675" w:type="dxa"/>
            <w:tcBorders>
              <w:top w:val="single" w:sz="4" w:space="0" w:color="auto"/>
              <w:left w:val="single" w:sz="4" w:space="0" w:color="auto"/>
              <w:bottom w:val="single" w:sz="4" w:space="0" w:color="auto"/>
              <w:right w:val="single" w:sz="4" w:space="0" w:color="auto"/>
            </w:tcBorders>
            <w:shd w:val="clear" w:color="auto" w:fill="F2F2F2"/>
          </w:tcPr>
          <w:p w:rsidR="00FC6CF7" w:rsidRPr="00A731AB" w:rsidRDefault="00FC6CF7" w:rsidP="004E63FA">
            <w:pPr>
              <w:autoSpaceDE w:val="0"/>
              <w:autoSpaceDN w:val="0"/>
              <w:spacing w:line="240" w:lineRule="auto"/>
              <w:rPr>
                <w:sz w:val="22"/>
                <w:szCs w:val="22"/>
              </w:rPr>
            </w:pPr>
            <w:r w:rsidRPr="00A731AB">
              <w:rPr>
                <w:sz w:val="22"/>
                <w:szCs w:val="22"/>
              </w:rPr>
              <w:t>2.5</w:t>
            </w:r>
          </w:p>
        </w:tc>
        <w:tc>
          <w:tcPr>
            <w:tcW w:w="8517" w:type="dxa"/>
            <w:gridSpan w:val="4"/>
            <w:tcBorders>
              <w:top w:val="single" w:sz="4" w:space="0" w:color="auto"/>
              <w:left w:val="single" w:sz="4" w:space="0" w:color="auto"/>
              <w:bottom w:val="single" w:sz="4" w:space="0" w:color="auto"/>
              <w:right w:val="single" w:sz="4" w:space="0" w:color="auto"/>
            </w:tcBorders>
            <w:shd w:val="clear" w:color="auto" w:fill="F2F2F2"/>
          </w:tcPr>
          <w:p w:rsidR="00FC6CF7" w:rsidRPr="00A731AB" w:rsidRDefault="00FC6CF7" w:rsidP="004E63FA">
            <w:pPr>
              <w:autoSpaceDE w:val="0"/>
              <w:autoSpaceDN w:val="0"/>
              <w:spacing w:line="240" w:lineRule="auto"/>
              <w:rPr>
                <w:sz w:val="22"/>
                <w:szCs w:val="22"/>
              </w:rPr>
            </w:pPr>
            <w:r w:rsidRPr="00A731AB">
              <w:rPr>
                <w:sz w:val="22"/>
                <w:szCs w:val="22"/>
              </w:rPr>
              <w:t xml:space="preserve">Сведения о </w:t>
            </w:r>
            <w:proofErr w:type="gramStart"/>
            <w:r w:rsidRPr="00A731AB">
              <w:rPr>
                <w:sz w:val="22"/>
                <w:szCs w:val="22"/>
              </w:rPr>
              <w:t>налоговом</w:t>
            </w:r>
            <w:proofErr w:type="gramEnd"/>
            <w:r w:rsidRPr="00A731AB">
              <w:rPr>
                <w:sz w:val="22"/>
                <w:szCs w:val="22"/>
              </w:rPr>
              <w:t xml:space="preserve"> резидентстве:</w:t>
            </w:r>
          </w:p>
        </w:tc>
      </w:tr>
      <w:tr w:rsidR="00FC6CF7" w:rsidRPr="00A731AB" w:rsidTr="004E63FA">
        <w:tc>
          <w:tcPr>
            <w:tcW w:w="675" w:type="dxa"/>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r w:rsidRPr="00A731AB">
              <w:rPr>
                <w:sz w:val="22"/>
                <w:szCs w:val="22"/>
              </w:rPr>
              <w:t>2.5.1</w:t>
            </w:r>
          </w:p>
        </w:tc>
        <w:tc>
          <w:tcPr>
            <w:tcW w:w="4253" w:type="dxa"/>
            <w:gridSpan w:val="2"/>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r w:rsidRPr="00A731AB">
              <w:rPr>
                <w:sz w:val="22"/>
                <w:szCs w:val="22"/>
              </w:rPr>
              <w:t xml:space="preserve">Государство (территория) </w:t>
            </w:r>
            <w:proofErr w:type="gramStart"/>
            <w:r w:rsidRPr="00A731AB">
              <w:rPr>
                <w:sz w:val="22"/>
                <w:szCs w:val="22"/>
              </w:rPr>
              <w:t>налогового</w:t>
            </w:r>
            <w:proofErr w:type="gramEnd"/>
            <w:r w:rsidRPr="00A731AB">
              <w:rPr>
                <w:sz w:val="22"/>
                <w:szCs w:val="22"/>
              </w:rPr>
              <w:t xml:space="preserve"> резидентства</w:t>
            </w:r>
          </w:p>
        </w:tc>
        <w:tc>
          <w:tcPr>
            <w:tcW w:w="4264" w:type="dxa"/>
            <w:gridSpan w:val="2"/>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p>
        </w:tc>
      </w:tr>
      <w:tr w:rsidR="00FC6CF7" w:rsidRPr="009A08C5" w:rsidTr="004E63FA">
        <w:tc>
          <w:tcPr>
            <w:tcW w:w="675" w:type="dxa"/>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r w:rsidRPr="00A731AB">
              <w:rPr>
                <w:sz w:val="22"/>
                <w:szCs w:val="22"/>
              </w:rPr>
              <w:t>2.5.2</w:t>
            </w:r>
          </w:p>
        </w:tc>
        <w:tc>
          <w:tcPr>
            <w:tcW w:w="4253" w:type="dxa"/>
            <w:gridSpan w:val="2"/>
            <w:tcBorders>
              <w:top w:val="single" w:sz="4" w:space="0" w:color="auto"/>
              <w:left w:val="single" w:sz="4" w:space="0" w:color="auto"/>
              <w:bottom w:val="single" w:sz="4" w:space="0" w:color="auto"/>
              <w:right w:val="single" w:sz="4" w:space="0" w:color="auto"/>
            </w:tcBorders>
          </w:tcPr>
          <w:p w:rsidR="00FC6CF7" w:rsidRPr="009A08C5" w:rsidRDefault="00FC6CF7" w:rsidP="004E63FA">
            <w:pPr>
              <w:autoSpaceDE w:val="0"/>
              <w:autoSpaceDN w:val="0"/>
              <w:spacing w:line="240" w:lineRule="auto"/>
              <w:rPr>
                <w:sz w:val="22"/>
                <w:szCs w:val="22"/>
              </w:rPr>
            </w:pPr>
            <w:r w:rsidRPr="00A731AB">
              <w:rPr>
                <w:sz w:val="22"/>
                <w:szCs w:val="22"/>
              </w:rPr>
              <w:t xml:space="preserve">Идентификационный номер налогоплательщика - </w:t>
            </w:r>
            <w:r w:rsidRPr="00A731AB">
              <w:rPr>
                <w:b/>
                <w:sz w:val="22"/>
                <w:szCs w:val="22"/>
              </w:rPr>
              <w:t>для резидента</w:t>
            </w:r>
            <w:r w:rsidRPr="00A731AB">
              <w:rPr>
                <w:sz w:val="22"/>
                <w:szCs w:val="22"/>
              </w:rPr>
              <w:t xml:space="preserve">;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w:t>
            </w:r>
            <w:r w:rsidRPr="00A731AB">
              <w:rPr>
                <w:b/>
                <w:sz w:val="22"/>
                <w:szCs w:val="22"/>
              </w:rPr>
              <w:t>для нерезидента</w:t>
            </w:r>
          </w:p>
        </w:tc>
        <w:tc>
          <w:tcPr>
            <w:tcW w:w="4264" w:type="dxa"/>
            <w:gridSpan w:val="2"/>
            <w:tcBorders>
              <w:top w:val="single" w:sz="4" w:space="0" w:color="auto"/>
              <w:left w:val="single" w:sz="4" w:space="0" w:color="auto"/>
              <w:bottom w:val="single" w:sz="4" w:space="0" w:color="auto"/>
              <w:right w:val="single" w:sz="4" w:space="0" w:color="auto"/>
            </w:tcBorders>
          </w:tcPr>
          <w:p w:rsidR="00FC6CF7" w:rsidRPr="009A08C5" w:rsidRDefault="00FC6CF7" w:rsidP="004E63FA">
            <w:pPr>
              <w:autoSpaceDE w:val="0"/>
              <w:autoSpaceDN w:val="0"/>
              <w:spacing w:line="240" w:lineRule="auto"/>
              <w:rPr>
                <w:sz w:val="22"/>
                <w:szCs w:val="22"/>
              </w:rPr>
            </w:pPr>
          </w:p>
        </w:tc>
      </w:tr>
      <w:tr w:rsidR="00FC6CF7" w:rsidRPr="00A731AB" w:rsidTr="004E63FA">
        <w:tc>
          <w:tcPr>
            <w:tcW w:w="675" w:type="dxa"/>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r w:rsidRPr="00A731AB">
              <w:rPr>
                <w:sz w:val="22"/>
                <w:szCs w:val="22"/>
              </w:rPr>
              <w:t>2.5.3</w:t>
            </w:r>
          </w:p>
        </w:tc>
        <w:tc>
          <w:tcPr>
            <w:tcW w:w="4253" w:type="dxa"/>
            <w:gridSpan w:val="2"/>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r w:rsidRPr="00A731AB">
              <w:rPr>
                <w:sz w:val="22"/>
                <w:szCs w:val="22"/>
              </w:rPr>
              <w:t xml:space="preserve">Иностранный идентификационный номер налогоплательщика, </w:t>
            </w:r>
            <w:r w:rsidRPr="00A731AB">
              <w:rPr>
                <w:b/>
                <w:sz w:val="22"/>
                <w:szCs w:val="22"/>
              </w:rPr>
              <w:t>присвоенный иностранным государством (территорией)</w:t>
            </w:r>
            <w:r w:rsidRPr="00A731AB">
              <w:rPr>
                <w:sz w:val="22"/>
                <w:szCs w:val="22"/>
              </w:rPr>
              <w:t>, налоговым резидентом которого является лицо</w:t>
            </w:r>
          </w:p>
        </w:tc>
        <w:tc>
          <w:tcPr>
            <w:tcW w:w="4264" w:type="dxa"/>
            <w:gridSpan w:val="2"/>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p>
        </w:tc>
      </w:tr>
      <w:tr w:rsidR="00FC6CF7" w:rsidRPr="00190FE4" w:rsidTr="004E63FA">
        <w:tc>
          <w:tcPr>
            <w:tcW w:w="675" w:type="dxa"/>
            <w:tcBorders>
              <w:top w:val="single" w:sz="4" w:space="0" w:color="auto"/>
              <w:left w:val="single" w:sz="4" w:space="0" w:color="auto"/>
              <w:bottom w:val="single" w:sz="4" w:space="0" w:color="auto"/>
              <w:right w:val="single" w:sz="4" w:space="0" w:color="auto"/>
            </w:tcBorders>
            <w:shd w:val="clear" w:color="auto" w:fill="E6E6E6"/>
          </w:tcPr>
          <w:p w:rsidR="00FC6CF7" w:rsidRPr="00A731AB" w:rsidRDefault="00FC6CF7" w:rsidP="004E63FA">
            <w:pPr>
              <w:autoSpaceDE w:val="0"/>
              <w:autoSpaceDN w:val="0"/>
              <w:spacing w:line="240" w:lineRule="auto"/>
              <w:rPr>
                <w:sz w:val="22"/>
                <w:szCs w:val="22"/>
              </w:rPr>
            </w:pPr>
            <w:r w:rsidRPr="00A731AB">
              <w:rPr>
                <w:sz w:val="22"/>
                <w:szCs w:val="22"/>
              </w:rPr>
              <w:t>2.6</w:t>
            </w:r>
          </w:p>
        </w:tc>
        <w:tc>
          <w:tcPr>
            <w:tcW w:w="8517" w:type="dxa"/>
            <w:gridSpan w:val="4"/>
            <w:tcBorders>
              <w:top w:val="single" w:sz="4" w:space="0" w:color="auto"/>
              <w:left w:val="single" w:sz="4" w:space="0" w:color="auto"/>
              <w:bottom w:val="single" w:sz="4" w:space="0" w:color="auto"/>
              <w:right w:val="single" w:sz="4" w:space="0" w:color="auto"/>
            </w:tcBorders>
            <w:shd w:val="clear" w:color="auto" w:fill="E6E6E6"/>
          </w:tcPr>
          <w:p w:rsidR="00FC6CF7" w:rsidRPr="00190FE4" w:rsidRDefault="00FC6CF7" w:rsidP="004E63FA">
            <w:pPr>
              <w:autoSpaceDE w:val="0"/>
              <w:autoSpaceDN w:val="0"/>
              <w:spacing w:line="240" w:lineRule="auto"/>
              <w:rPr>
                <w:sz w:val="22"/>
                <w:szCs w:val="22"/>
              </w:rPr>
            </w:pPr>
            <w:r w:rsidRPr="00A731AB">
              <w:rPr>
                <w:sz w:val="22"/>
                <w:szCs w:val="22"/>
              </w:rPr>
              <w:t>Сведения о государственной регистрации:</w:t>
            </w:r>
          </w:p>
        </w:tc>
      </w:tr>
      <w:tr w:rsidR="00FC6CF7" w:rsidRPr="00190FE4" w:rsidTr="004E63FA">
        <w:tc>
          <w:tcPr>
            <w:tcW w:w="675" w:type="dxa"/>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p>
        </w:tc>
        <w:tc>
          <w:tcPr>
            <w:tcW w:w="4253" w:type="dxa"/>
            <w:gridSpan w:val="2"/>
            <w:tcBorders>
              <w:top w:val="single" w:sz="4" w:space="0" w:color="auto"/>
              <w:left w:val="single" w:sz="4" w:space="0" w:color="auto"/>
              <w:bottom w:val="single" w:sz="4" w:space="0" w:color="auto"/>
              <w:right w:val="single" w:sz="4" w:space="0" w:color="auto"/>
            </w:tcBorders>
          </w:tcPr>
          <w:p w:rsidR="00FC6CF7" w:rsidRPr="00A731AB" w:rsidRDefault="00FC6CF7" w:rsidP="004E63FA">
            <w:pPr>
              <w:pStyle w:val="s1"/>
              <w:shd w:val="clear" w:color="auto" w:fill="FFFFFF"/>
              <w:jc w:val="both"/>
              <w:rPr>
                <w:sz w:val="22"/>
                <w:szCs w:val="22"/>
              </w:rPr>
            </w:pPr>
            <w:r w:rsidRPr="00A731AB">
              <w:rPr>
                <w:sz w:val="22"/>
                <w:szCs w:val="22"/>
              </w:rPr>
              <w:t>основной государственный регистрационный номер - для резидента;</w:t>
            </w:r>
          </w:p>
          <w:p w:rsidR="00FC6CF7" w:rsidRPr="00A731AB" w:rsidRDefault="00FC6CF7" w:rsidP="004E63FA">
            <w:pPr>
              <w:pStyle w:val="s1"/>
              <w:shd w:val="clear" w:color="auto" w:fill="FFFFFF"/>
              <w:jc w:val="both"/>
              <w:rPr>
                <w:sz w:val="22"/>
                <w:szCs w:val="22"/>
              </w:rPr>
            </w:pPr>
            <w:r w:rsidRPr="00A731AB">
              <w:rPr>
                <w:sz w:val="22"/>
                <w:szCs w:val="22"/>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264" w:type="dxa"/>
            <w:gridSpan w:val="2"/>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p>
        </w:tc>
      </w:tr>
      <w:tr w:rsidR="00FC6CF7" w:rsidRPr="00E542A5" w:rsidTr="004E63FA">
        <w:tc>
          <w:tcPr>
            <w:tcW w:w="675" w:type="dxa"/>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p>
        </w:tc>
        <w:tc>
          <w:tcPr>
            <w:tcW w:w="4253" w:type="dxa"/>
            <w:gridSpan w:val="2"/>
            <w:tcBorders>
              <w:top w:val="single" w:sz="4" w:space="0" w:color="auto"/>
              <w:left w:val="single" w:sz="4" w:space="0" w:color="auto"/>
              <w:bottom w:val="single" w:sz="4" w:space="0" w:color="auto"/>
              <w:right w:val="single" w:sz="4" w:space="0" w:color="auto"/>
            </w:tcBorders>
          </w:tcPr>
          <w:p w:rsidR="00FC6CF7" w:rsidRPr="00E542A5" w:rsidRDefault="00FC6CF7" w:rsidP="004E63FA">
            <w:pPr>
              <w:autoSpaceDE w:val="0"/>
              <w:autoSpaceDN w:val="0"/>
              <w:spacing w:line="240" w:lineRule="auto"/>
              <w:rPr>
                <w:sz w:val="22"/>
                <w:szCs w:val="22"/>
              </w:rPr>
            </w:pPr>
            <w:r w:rsidRPr="00E542A5">
              <w:rPr>
                <w:sz w:val="22"/>
                <w:szCs w:val="22"/>
              </w:rPr>
              <w:t>место государственной регистрации (местонахождение)</w:t>
            </w:r>
          </w:p>
        </w:tc>
        <w:tc>
          <w:tcPr>
            <w:tcW w:w="4264" w:type="dxa"/>
            <w:gridSpan w:val="2"/>
            <w:tcBorders>
              <w:top w:val="single" w:sz="4" w:space="0" w:color="auto"/>
              <w:left w:val="single" w:sz="4" w:space="0" w:color="auto"/>
              <w:bottom w:val="single" w:sz="4" w:space="0" w:color="auto"/>
              <w:right w:val="single" w:sz="4" w:space="0" w:color="auto"/>
            </w:tcBorders>
          </w:tcPr>
          <w:p w:rsidR="00FC6CF7" w:rsidRPr="00E542A5" w:rsidRDefault="00FC6CF7" w:rsidP="004E63FA">
            <w:pPr>
              <w:autoSpaceDE w:val="0"/>
              <w:autoSpaceDN w:val="0"/>
              <w:spacing w:line="240" w:lineRule="auto"/>
              <w:rPr>
                <w:sz w:val="22"/>
                <w:szCs w:val="22"/>
              </w:rPr>
            </w:pPr>
          </w:p>
        </w:tc>
      </w:tr>
      <w:tr w:rsidR="00FC6CF7" w:rsidRPr="00190FE4" w:rsidTr="004E63FA">
        <w:tc>
          <w:tcPr>
            <w:tcW w:w="675" w:type="dxa"/>
            <w:tcBorders>
              <w:top w:val="single" w:sz="4" w:space="0" w:color="auto"/>
              <w:left w:val="single" w:sz="4" w:space="0" w:color="auto"/>
              <w:bottom w:val="single" w:sz="4" w:space="0" w:color="auto"/>
              <w:right w:val="single" w:sz="4" w:space="0" w:color="auto"/>
            </w:tcBorders>
          </w:tcPr>
          <w:p w:rsidR="00FC6CF7" w:rsidRPr="00A731AB" w:rsidRDefault="00FC6CF7" w:rsidP="004E63FA">
            <w:pPr>
              <w:autoSpaceDE w:val="0"/>
              <w:autoSpaceDN w:val="0"/>
              <w:spacing w:line="240" w:lineRule="auto"/>
              <w:rPr>
                <w:sz w:val="22"/>
                <w:szCs w:val="22"/>
              </w:rPr>
            </w:pPr>
            <w:r w:rsidRPr="00A731AB">
              <w:rPr>
                <w:sz w:val="22"/>
                <w:szCs w:val="22"/>
              </w:rPr>
              <w:t>2.7</w:t>
            </w:r>
          </w:p>
        </w:tc>
        <w:tc>
          <w:tcPr>
            <w:tcW w:w="4253" w:type="dxa"/>
            <w:gridSpan w:val="2"/>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r w:rsidRPr="00A731AB">
              <w:rPr>
                <w:sz w:val="22"/>
                <w:szCs w:val="22"/>
              </w:rPr>
              <w:t>Адрес юридического лица</w:t>
            </w:r>
            <w:r w:rsidRPr="00A731AB">
              <w:rPr>
                <w:rStyle w:val="a5"/>
                <w:sz w:val="22"/>
                <w:szCs w:val="22"/>
              </w:rPr>
              <w:footnoteReference w:id="1"/>
            </w:r>
          </w:p>
        </w:tc>
        <w:tc>
          <w:tcPr>
            <w:tcW w:w="4264" w:type="dxa"/>
            <w:gridSpan w:val="2"/>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p>
        </w:tc>
      </w:tr>
      <w:tr w:rsidR="00FC6CF7" w:rsidRPr="004D681D" w:rsidTr="004E63FA">
        <w:tc>
          <w:tcPr>
            <w:tcW w:w="675" w:type="dxa"/>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r w:rsidRPr="004D681D">
              <w:rPr>
                <w:sz w:val="22"/>
                <w:szCs w:val="22"/>
              </w:rPr>
              <w:t>3</w:t>
            </w:r>
          </w:p>
        </w:tc>
        <w:tc>
          <w:tcPr>
            <w:tcW w:w="8517" w:type="dxa"/>
            <w:gridSpan w:val="4"/>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b/>
                <w:sz w:val="22"/>
                <w:szCs w:val="22"/>
              </w:rPr>
            </w:pPr>
            <w:r w:rsidRPr="004D681D">
              <w:rPr>
                <w:b/>
                <w:sz w:val="22"/>
                <w:szCs w:val="22"/>
              </w:rPr>
              <w:t>Самосертификация выгодоприобретателей  – юридических лиц для целей выявления налоговых резидентов иностранных государств:</w:t>
            </w:r>
          </w:p>
        </w:tc>
      </w:tr>
      <w:tr w:rsidR="00FC6CF7" w:rsidRPr="004D681D" w:rsidTr="004E63FA">
        <w:tc>
          <w:tcPr>
            <w:tcW w:w="675" w:type="dxa"/>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r w:rsidRPr="004D681D">
              <w:rPr>
                <w:sz w:val="22"/>
                <w:szCs w:val="22"/>
              </w:rPr>
              <w:t>3.1</w:t>
            </w:r>
          </w:p>
        </w:tc>
        <w:tc>
          <w:tcPr>
            <w:tcW w:w="3828" w:type="dxa"/>
            <w:tcBorders>
              <w:top w:val="single" w:sz="4" w:space="0" w:color="auto"/>
              <w:left w:val="single" w:sz="4" w:space="0" w:color="auto"/>
              <w:bottom w:val="single" w:sz="4" w:space="0" w:color="auto"/>
              <w:right w:val="nil"/>
            </w:tcBorders>
          </w:tcPr>
          <w:p w:rsidR="00FC6CF7" w:rsidRPr="004D681D" w:rsidRDefault="00FC6CF7" w:rsidP="004E63FA">
            <w:pPr>
              <w:autoSpaceDE w:val="0"/>
              <w:autoSpaceDN w:val="0"/>
              <w:spacing w:line="240" w:lineRule="auto"/>
              <w:rPr>
                <w:sz w:val="22"/>
                <w:szCs w:val="22"/>
              </w:rPr>
            </w:pPr>
            <w:r w:rsidRPr="004D681D">
              <w:rPr>
                <w:sz w:val="22"/>
                <w:szCs w:val="22"/>
              </w:rPr>
              <w:t>3.1.1. Клиент осуществляет активную деятельность</w:t>
            </w:r>
          </w:p>
          <w:p w:rsidR="00FC6CF7" w:rsidRPr="004D681D" w:rsidRDefault="00FC6CF7" w:rsidP="004E63FA">
            <w:pPr>
              <w:autoSpaceDE w:val="0"/>
              <w:autoSpaceDN w:val="0"/>
              <w:spacing w:line="240" w:lineRule="auto"/>
              <w:rPr>
                <w:sz w:val="22"/>
                <w:szCs w:val="22"/>
              </w:rPr>
            </w:pPr>
          </w:p>
          <w:p w:rsidR="00FC6CF7" w:rsidRPr="004D681D" w:rsidRDefault="00FC6CF7" w:rsidP="004E63FA">
            <w:pPr>
              <w:autoSpaceDE w:val="0"/>
              <w:autoSpaceDN w:val="0"/>
              <w:spacing w:line="240" w:lineRule="auto"/>
              <w:rPr>
                <w:i/>
                <w:sz w:val="22"/>
                <w:szCs w:val="22"/>
              </w:rPr>
            </w:pPr>
            <w:r w:rsidRPr="004D681D">
              <w:rPr>
                <w:i/>
                <w:sz w:val="22"/>
                <w:szCs w:val="22"/>
              </w:rPr>
              <w:lastRenderedPageBreak/>
              <w:t>Заполняется, если клиент соответствует следующим признакам (отметить признак):</w:t>
            </w:r>
          </w:p>
        </w:tc>
        <w:sdt>
          <w:sdtPr>
            <w:rPr>
              <w:sz w:val="22"/>
              <w:szCs w:val="22"/>
            </w:rPr>
            <w:id w:val="1984727776"/>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r w:rsidRPr="004D681D">
                  <w:rPr>
                    <w:rFonts w:ascii="MS Gothic" w:eastAsia="MS Gothic" w:hAnsi="MS Gothic" w:hint="eastAsia"/>
                    <w:sz w:val="22"/>
                    <w:szCs w:val="22"/>
                  </w:rPr>
                  <w:t>☐</w:t>
                </w:r>
              </w:p>
            </w:tc>
          </w:sdtContent>
        </w:sdt>
        <w:tc>
          <w:tcPr>
            <w:tcW w:w="3827" w:type="dxa"/>
            <w:tcBorders>
              <w:top w:val="single" w:sz="4" w:space="0" w:color="auto"/>
              <w:left w:val="single" w:sz="4" w:space="0" w:color="auto"/>
              <w:bottom w:val="single" w:sz="4" w:space="0" w:color="auto"/>
              <w:right w:val="nil"/>
            </w:tcBorders>
          </w:tcPr>
          <w:p w:rsidR="00FC6CF7" w:rsidRPr="004D681D" w:rsidRDefault="00FC6CF7" w:rsidP="004E63FA">
            <w:pPr>
              <w:autoSpaceDE w:val="0"/>
              <w:autoSpaceDN w:val="0"/>
              <w:spacing w:line="240" w:lineRule="auto"/>
              <w:rPr>
                <w:sz w:val="22"/>
                <w:szCs w:val="22"/>
              </w:rPr>
            </w:pPr>
            <w:r w:rsidRPr="004D681D">
              <w:rPr>
                <w:sz w:val="22"/>
                <w:szCs w:val="22"/>
              </w:rPr>
              <w:t>3.1.2. Клиент осуществляет пассивную деятельность</w:t>
            </w:r>
          </w:p>
          <w:p w:rsidR="00FC6CF7" w:rsidRPr="004D681D" w:rsidRDefault="00FC6CF7" w:rsidP="004E63FA">
            <w:pPr>
              <w:autoSpaceDE w:val="0"/>
              <w:autoSpaceDN w:val="0"/>
              <w:spacing w:line="240" w:lineRule="auto"/>
              <w:rPr>
                <w:sz w:val="22"/>
                <w:szCs w:val="22"/>
              </w:rPr>
            </w:pPr>
          </w:p>
          <w:p w:rsidR="00FC6CF7" w:rsidRPr="004D681D" w:rsidRDefault="00FC6CF7" w:rsidP="004E63FA">
            <w:pPr>
              <w:autoSpaceDE w:val="0"/>
              <w:autoSpaceDN w:val="0"/>
              <w:spacing w:line="240" w:lineRule="auto"/>
              <w:rPr>
                <w:i/>
                <w:sz w:val="22"/>
                <w:szCs w:val="22"/>
              </w:rPr>
            </w:pPr>
            <w:r w:rsidRPr="004D681D">
              <w:rPr>
                <w:i/>
                <w:sz w:val="22"/>
                <w:szCs w:val="22"/>
              </w:rPr>
              <w:lastRenderedPageBreak/>
              <w:t>Заполняется, если 50 и более процентов доходов клиента за предшествующий календарный год составляют следующие доходы (отметить вид дохода):</w:t>
            </w:r>
          </w:p>
        </w:tc>
        <w:sdt>
          <w:sdtPr>
            <w:rPr>
              <w:sz w:val="22"/>
              <w:szCs w:val="22"/>
            </w:rPr>
            <w:id w:val="94216300"/>
            <w14:checkbox>
              <w14:checked w14:val="0"/>
              <w14:checkedState w14:val="2612" w14:font="MS Gothic"/>
              <w14:uncheckedState w14:val="2610" w14:font="MS Gothic"/>
            </w14:checkbox>
          </w:sdtPr>
          <w:sdtEndPr/>
          <w:sdtContent>
            <w:tc>
              <w:tcPr>
                <w:tcW w:w="437" w:type="dxa"/>
                <w:tcBorders>
                  <w:top w:val="single" w:sz="4" w:space="0" w:color="auto"/>
                  <w:left w:val="nil"/>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r w:rsidRPr="004D681D">
                  <w:rPr>
                    <w:rFonts w:ascii="MS Gothic" w:eastAsia="MS Gothic" w:hAnsi="MS Gothic" w:hint="eastAsia"/>
                    <w:sz w:val="22"/>
                    <w:szCs w:val="22"/>
                  </w:rPr>
                  <w:t>☐</w:t>
                </w:r>
              </w:p>
            </w:tc>
          </w:sdtContent>
        </w:sdt>
      </w:tr>
      <w:tr w:rsidR="00FC6CF7" w:rsidRPr="00190FE4" w:rsidTr="004E63FA">
        <w:tc>
          <w:tcPr>
            <w:tcW w:w="675" w:type="dxa"/>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p>
        </w:tc>
        <w:tc>
          <w:tcPr>
            <w:tcW w:w="4253" w:type="dxa"/>
            <w:gridSpan w:val="2"/>
            <w:tcBorders>
              <w:top w:val="single" w:sz="4" w:space="0" w:color="auto"/>
              <w:left w:val="single" w:sz="4" w:space="0" w:color="auto"/>
              <w:bottom w:val="single" w:sz="4" w:space="0" w:color="auto"/>
              <w:right w:val="single" w:sz="4" w:space="0" w:color="auto"/>
            </w:tcBorders>
          </w:tcPr>
          <w:p w:rsidR="00FC6CF7" w:rsidRPr="004D681D" w:rsidRDefault="001C7286" w:rsidP="004E63FA">
            <w:pPr>
              <w:autoSpaceDE w:val="0"/>
              <w:autoSpaceDN w:val="0"/>
              <w:spacing w:line="240" w:lineRule="auto"/>
              <w:rPr>
                <w:sz w:val="18"/>
                <w:szCs w:val="18"/>
              </w:rPr>
            </w:pPr>
            <w:sdt>
              <w:sdtPr>
                <w:rPr>
                  <w:sz w:val="18"/>
                  <w:szCs w:val="18"/>
                </w:rPr>
                <w:id w:val="593368868"/>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за предшествующий календарный год менее 50 процентов доходов клиента составляют доходы от пассивной деятельности в соответствии с пунктом 3.1.2 и менее 50 процентов активов клиента (оцениваемых по рыночной или балансовой стоимости) относятся к активам, используемым для извлечения доходов от пассивной деятельности в соответствии с пунктом 3.1.2;</w:t>
            </w:r>
          </w:p>
          <w:p w:rsidR="00FC6CF7" w:rsidRPr="004D681D" w:rsidRDefault="00FC6CF7" w:rsidP="004E63FA">
            <w:pPr>
              <w:autoSpaceDE w:val="0"/>
              <w:autoSpaceDN w:val="0"/>
              <w:spacing w:line="240" w:lineRule="auto"/>
              <w:rPr>
                <w:sz w:val="18"/>
                <w:szCs w:val="18"/>
              </w:rPr>
            </w:pPr>
          </w:p>
          <w:p w:rsidR="00FC6CF7" w:rsidRPr="004D681D" w:rsidRDefault="001C7286" w:rsidP="004E63FA">
            <w:pPr>
              <w:autoSpaceDE w:val="0"/>
              <w:autoSpaceDN w:val="0"/>
              <w:spacing w:line="240" w:lineRule="auto"/>
              <w:rPr>
                <w:sz w:val="18"/>
                <w:szCs w:val="18"/>
              </w:rPr>
            </w:pPr>
            <w:sdt>
              <w:sdtPr>
                <w:rPr>
                  <w:sz w:val="18"/>
                  <w:szCs w:val="18"/>
                </w:rPr>
                <w:id w:val="-7226500"/>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акции (доли) клиента обращаются на организованных торгах в Российской Федерации или на иностранной бирже;</w:t>
            </w:r>
          </w:p>
          <w:p w:rsidR="00FC6CF7" w:rsidRPr="004D681D" w:rsidRDefault="00FC6CF7" w:rsidP="004E63FA">
            <w:pPr>
              <w:autoSpaceDE w:val="0"/>
              <w:autoSpaceDN w:val="0"/>
              <w:spacing w:line="240" w:lineRule="auto"/>
              <w:rPr>
                <w:sz w:val="18"/>
                <w:szCs w:val="18"/>
              </w:rPr>
            </w:pPr>
          </w:p>
          <w:p w:rsidR="00FC6CF7" w:rsidRPr="004D681D" w:rsidRDefault="001C7286" w:rsidP="004E63FA">
            <w:pPr>
              <w:autoSpaceDE w:val="0"/>
              <w:autoSpaceDN w:val="0"/>
              <w:spacing w:line="240" w:lineRule="auto"/>
              <w:rPr>
                <w:sz w:val="18"/>
                <w:szCs w:val="18"/>
              </w:rPr>
            </w:pPr>
            <w:sdt>
              <w:sdtPr>
                <w:rPr>
                  <w:sz w:val="18"/>
                  <w:szCs w:val="18"/>
                </w:rPr>
                <w:id w:val="-449553883"/>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w:t>
            </w:r>
            <w:proofErr w:type="gramStart"/>
            <w:r w:rsidR="00FC6CF7" w:rsidRPr="004D681D">
              <w:rPr>
                <w:sz w:val="18"/>
                <w:szCs w:val="18"/>
              </w:rPr>
              <w:t>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roofErr w:type="gramEnd"/>
          </w:p>
          <w:p w:rsidR="00FC6CF7" w:rsidRPr="004D681D" w:rsidRDefault="00FC6CF7" w:rsidP="004E63FA">
            <w:pPr>
              <w:autoSpaceDE w:val="0"/>
              <w:autoSpaceDN w:val="0"/>
              <w:spacing w:line="240" w:lineRule="auto"/>
              <w:rPr>
                <w:sz w:val="18"/>
                <w:szCs w:val="18"/>
              </w:rPr>
            </w:pPr>
          </w:p>
          <w:p w:rsidR="00FC6CF7" w:rsidRPr="004D681D" w:rsidRDefault="001C7286" w:rsidP="004E63FA">
            <w:pPr>
              <w:autoSpaceDE w:val="0"/>
              <w:autoSpaceDN w:val="0"/>
              <w:spacing w:line="240" w:lineRule="auto"/>
              <w:rPr>
                <w:sz w:val="18"/>
                <w:szCs w:val="18"/>
              </w:rPr>
            </w:pPr>
            <w:sdt>
              <w:sdtPr>
                <w:rPr>
                  <w:sz w:val="18"/>
                  <w:szCs w:val="18"/>
                </w:rPr>
                <w:id w:val="-1713653433"/>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w:t>
            </w:r>
            <w:proofErr w:type="gramStart"/>
            <w:r w:rsidR="00FC6CF7" w:rsidRPr="004D681D">
              <w:rPr>
                <w:sz w:val="18"/>
                <w:szCs w:val="18"/>
              </w:rPr>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roofErr w:type="gramEnd"/>
          </w:p>
          <w:p w:rsidR="00FC6CF7" w:rsidRPr="004D681D" w:rsidRDefault="00FC6CF7" w:rsidP="004E63FA">
            <w:pPr>
              <w:autoSpaceDE w:val="0"/>
              <w:autoSpaceDN w:val="0"/>
              <w:spacing w:line="240" w:lineRule="auto"/>
              <w:rPr>
                <w:sz w:val="18"/>
                <w:szCs w:val="18"/>
              </w:rPr>
            </w:pPr>
          </w:p>
          <w:p w:rsidR="00FC6CF7" w:rsidRPr="004D681D" w:rsidRDefault="001C7286" w:rsidP="004E63FA">
            <w:pPr>
              <w:autoSpaceDE w:val="0"/>
              <w:autoSpaceDN w:val="0"/>
              <w:spacing w:line="240" w:lineRule="auto"/>
              <w:rPr>
                <w:sz w:val="18"/>
                <w:szCs w:val="18"/>
              </w:rPr>
            </w:pPr>
            <w:sdt>
              <w:sdtPr>
                <w:rPr>
                  <w:sz w:val="18"/>
                  <w:szCs w:val="18"/>
                </w:rPr>
                <w:id w:val="1135522284"/>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p>
          <w:p w:rsidR="00FC6CF7" w:rsidRPr="004D681D" w:rsidRDefault="00FC6CF7" w:rsidP="004E63FA">
            <w:pPr>
              <w:autoSpaceDE w:val="0"/>
              <w:autoSpaceDN w:val="0"/>
              <w:spacing w:line="240" w:lineRule="auto"/>
              <w:rPr>
                <w:sz w:val="18"/>
                <w:szCs w:val="18"/>
              </w:rPr>
            </w:pPr>
          </w:p>
          <w:p w:rsidR="00FC6CF7" w:rsidRPr="004D681D" w:rsidRDefault="001C7286" w:rsidP="004E63FA">
            <w:pPr>
              <w:autoSpaceDE w:val="0"/>
              <w:autoSpaceDN w:val="0"/>
              <w:spacing w:line="240" w:lineRule="auto"/>
              <w:rPr>
                <w:sz w:val="18"/>
                <w:szCs w:val="18"/>
              </w:rPr>
            </w:pPr>
            <w:sdt>
              <w:sdtPr>
                <w:rPr>
                  <w:sz w:val="18"/>
                  <w:szCs w:val="18"/>
                </w:rPr>
                <w:id w:val="480276316"/>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клиент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rsidR="00FC6CF7" w:rsidRPr="004D681D" w:rsidRDefault="00FC6CF7" w:rsidP="004E63FA">
            <w:pPr>
              <w:autoSpaceDE w:val="0"/>
              <w:autoSpaceDN w:val="0"/>
              <w:spacing w:line="240" w:lineRule="auto"/>
              <w:rPr>
                <w:sz w:val="18"/>
                <w:szCs w:val="18"/>
              </w:rPr>
            </w:pPr>
          </w:p>
          <w:p w:rsidR="00FC6CF7" w:rsidRPr="004D681D" w:rsidRDefault="001C7286" w:rsidP="004E63FA">
            <w:pPr>
              <w:autoSpaceDE w:val="0"/>
              <w:autoSpaceDN w:val="0"/>
              <w:spacing w:line="240" w:lineRule="auto"/>
              <w:rPr>
                <w:sz w:val="18"/>
                <w:szCs w:val="18"/>
              </w:rPr>
            </w:pPr>
            <w:sdt>
              <w:sdtPr>
                <w:rPr>
                  <w:sz w:val="18"/>
                  <w:szCs w:val="18"/>
                </w:rPr>
                <w:id w:val="-2086366180"/>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клиент является вновь созданным лицом;</w:t>
            </w:r>
          </w:p>
          <w:p w:rsidR="00FC6CF7" w:rsidRPr="004D681D" w:rsidRDefault="00FC6CF7" w:rsidP="004E63FA">
            <w:pPr>
              <w:autoSpaceDE w:val="0"/>
              <w:autoSpaceDN w:val="0"/>
              <w:spacing w:line="240" w:lineRule="auto"/>
              <w:rPr>
                <w:sz w:val="18"/>
                <w:szCs w:val="18"/>
              </w:rPr>
            </w:pPr>
          </w:p>
          <w:p w:rsidR="00FC6CF7" w:rsidRPr="004D681D" w:rsidRDefault="001C7286" w:rsidP="004E63FA">
            <w:pPr>
              <w:autoSpaceDE w:val="0"/>
              <w:autoSpaceDN w:val="0"/>
              <w:spacing w:line="240" w:lineRule="auto"/>
              <w:rPr>
                <w:sz w:val="18"/>
                <w:szCs w:val="18"/>
              </w:rPr>
            </w:pPr>
            <w:sdt>
              <w:sdtPr>
                <w:rPr>
                  <w:sz w:val="18"/>
                  <w:szCs w:val="18"/>
                </w:rPr>
                <w:id w:val="1223335525"/>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клиент не являлся организацией финансового рынка</w:t>
            </w:r>
            <w:r w:rsidR="00FC6CF7" w:rsidRPr="004D681D">
              <w:rPr>
                <w:rStyle w:val="a5"/>
                <w:sz w:val="18"/>
                <w:szCs w:val="18"/>
              </w:rPr>
              <w:footnoteReference w:id="2"/>
            </w:r>
            <w:r w:rsidR="00FC6CF7" w:rsidRPr="004D681D">
              <w:rPr>
                <w:sz w:val="18"/>
                <w:szCs w:val="18"/>
              </w:rPr>
              <w:t xml:space="preserve"> в течение предыдущих 5 лет и находится в </w:t>
            </w:r>
            <w:r w:rsidR="00FC6CF7" w:rsidRPr="004D681D">
              <w:rPr>
                <w:sz w:val="18"/>
                <w:szCs w:val="18"/>
              </w:rPr>
              <w:lastRenderedPageBreak/>
              <w:t>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FC6CF7" w:rsidRPr="004D681D" w:rsidRDefault="00FC6CF7" w:rsidP="004E63FA">
            <w:pPr>
              <w:autoSpaceDE w:val="0"/>
              <w:autoSpaceDN w:val="0"/>
              <w:spacing w:line="240" w:lineRule="auto"/>
              <w:rPr>
                <w:sz w:val="18"/>
                <w:szCs w:val="18"/>
              </w:rPr>
            </w:pPr>
          </w:p>
          <w:p w:rsidR="00FC6CF7" w:rsidRPr="004D681D" w:rsidRDefault="001C7286" w:rsidP="004E63FA">
            <w:pPr>
              <w:autoSpaceDE w:val="0"/>
              <w:autoSpaceDN w:val="0"/>
              <w:spacing w:line="240" w:lineRule="auto"/>
              <w:rPr>
                <w:sz w:val="18"/>
                <w:szCs w:val="18"/>
              </w:rPr>
            </w:pPr>
            <w:sdt>
              <w:sdtPr>
                <w:rPr>
                  <w:sz w:val="18"/>
                  <w:szCs w:val="18"/>
                </w:rPr>
                <w:id w:val="-385720922"/>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клиент является некоммерческой организацией, доходы которой не являются объектом налогообложения или освобождаются от налогов.</w:t>
            </w:r>
          </w:p>
        </w:tc>
        <w:tc>
          <w:tcPr>
            <w:tcW w:w="4264" w:type="dxa"/>
            <w:gridSpan w:val="2"/>
            <w:tcBorders>
              <w:top w:val="single" w:sz="4" w:space="0" w:color="auto"/>
              <w:left w:val="single" w:sz="4" w:space="0" w:color="auto"/>
              <w:bottom w:val="single" w:sz="4" w:space="0" w:color="auto"/>
              <w:right w:val="single" w:sz="4" w:space="0" w:color="auto"/>
            </w:tcBorders>
          </w:tcPr>
          <w:p w:rsidR="00FC6CF7" w:rsidRPr="004D681D" w:rsidRDefault="001C7286" w:rsidP="004E63FA">
            <w:pPr>
              <w:autoSpaceDE w:val="0"/>
              <w:autoSpaceDN w:val="0"/>
              <w:spacing w:line="240" w:lineRule="auto"/>
              <w:rPr>
                <w:sz w:val="18"/>
                <w:szCs w:val="18"/>
              </w:rPr>
            </w:pPr>
            <w:sdt>
              <w:sdtPr>
                <w:rPr>
                  <w:sz w:val="18"/>
                  <w:szCs w:val="18"/>
                </w:rPr>
                <w:id w:val="-242496217"/>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дивиденды;</w:t>
            </w:r>
          </w:p>
          <w:p w:rsidR="00FC6CF7" w:rsidRPr="004D681D" w:rsidRDefault="00FC6CF7" w:rsidP="004E63FA">
            <w:pPr>
              <w:autoSpaceDE w:val="0"/>
              <w:autoSpaceDN w:val="0"/>
              <w:spacing w:line="240" w:lineRule="auto"/>
              <w:rPr>
                <w:sz w:val="18"/>
                <w:szCs w:val="18"/>
              </w:rPr>
            </w:pPr>
          </w:p>
          <w:p w:rsidR="00FC6CF7" w:rsidRPr="004D681D" w:rsidRDefault="001C7286" w:rsidP="004E63FA">
            <w:pPr>
              <w:autoSpaceDE w:val="0"/>
              <w:autoSpaceDN w:val="0"/>
              <w:spacing w:line="240" w:lineRule="auto"/>
              <w:rPr>
                <w:sz w:val="18"/>
                <w:szCs w:val="18"/>
              </w:rPr>
            </w:pPr>
            <w:sdt>
              <w:sdtPr>
                <w:rPr>
                  <w:sz w:val="18"/>
                  <w:szCs w:val="18"/>
                </w:rPr>
                <w:id w:val="-1369138407"/>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процентный доход (или иной аналогичный доход);</w:t>
            </w:r>
          </w:p>
          <w:p w:rsidR="00FC6CF7" w:rsidRPr="004D681D" w:rsidRDefault="00FC6CF7" w:rsidP="004E63FA">
            <w:pPr>
              <w:autoSpaceDE w:val="0"/>
              <w:autoSpaceDN w:val="0"/>
              <w:spacing w:line="240" w:lineRule="auto"/>
              <w:rPr>
                <w:sz w:val="18"/>
                <w:szCs w:val="18"/>
              </w:rPr>
            </w:pPr>
          </w:p>
          <w:p w:rsidR="00FC6CF7" w:rsidRPr="004D681D" w:rsidRDefault="001C7286" w:rsidP="004E63FA">
            <w:pPr>
              <w:autoSpaceDE w:val="0"/>
              <w:autoSpaceDN w:val="0"/>
              <w:spacing w:line="240" w:lineRule="auto"/>
              <w:rPr>
                <w:sz w:val="18"/>
                <w:szCs w:val="18"/>
              </w:rPr>
            </w:pPr>
            <w:sdt>
              <w:sdtPr>
                <w:rPr>
                  <w:sz w:val="18"/>
                  <w:szCs w:val="18"/>
                </w:rPr>
                <w:id w:val="1853761594"/>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доходы от сдачи в аренду или субаренду имущества;</w:t>
            </w:r>
          </w:p>
          <w:p w:rsidR="00FC6CF7" w:rsidRPr="004D681D" w:rsidRDefault="00FC6CF7" w:rsidP="004E63FA">
            <w:pPr>
              <w:autoSpaceDE w:val="0"/>
              <w:autoSpaceDN w:val="0"/>
              <w:spacing w:line="240" w:lineRule="auto"/>
              <w:rPr>
                <w:sz w:val="18"/>
                <w:szCs w:val="18"/>
              </w:rPr>
            </w:pPr>
          </w:p>
          <w:p w:rsidR="00FC6CF7" w:rsidRPr="004D681D" w:rsidRDefault="001C7286" w:rsidP="004E63FA">
            <w:pPr>
              <w:autoSpaceDE w:val="0"/>
              <w:autoSpaceDN w:val="0"/>
              <w:spacing w:line="240" w:lineRule="auto"/>
              <w:rPr>
                <w:sz w:val="18"/>
                <w:szCs w:val="18"/>
              </w:rPr>
            </w:pPr>
            <w:sdt>
              <w:sdtPr>
                <w:rPr>
                  <w:sz w:val="18"/>
                  <w:szCs w:val="18"/>
                </w:rPr>
                <w:id w:val="2048486006"/>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доходы от использования прав на объекты интеллектуальной собственности;</w:t>
            </w:r>
          </w:p>
          <w:p w:rsidR="00FC6CF7" w:rsidRPr="004D681D" w:rsidRDefault="00FC6CF7" w:rsidP="004E63FA">
            <w:pPr>
              <w:autoSpaceDE w:val="0"/>
              <w:autoSpaceDN w:val="0"/>
              <w:spacing w:line="240" w:lineRule="auto"/>
              <w:rPr>
                <w:sz w:val="18"/>
                <w:szCs w:val="18"/>
              </w:rPr>
            </w:pPr>
            <w:r w:rsidRPr="004D681D">
              <w:rPr>
                <w:sz w:val="18"/>
                <w:szCs w:val="18"/>
              </w:rPr>
              <w:t>периодические страховые выплаты (аннуитеты);</w:t>
            </w:r>
          </w:p>
          <w:p w:rsidR="00FC6CF7" w:rsidRPr="004D681D" w:rsidRDefault="00FC6CF7" w:rsidP="004E63FA">
            <w:pPr>
              <w:autoSpaceDE w:val="0"/>
              <w:autoSpaceDN w:val="0"/>
              <w:spacing w:line="240" w:lineRule="auto"/>
              <w:rPr>
                <w:sz w:val="18"/>
                <w:szCs w:val="18"/>
              </w:rPr>
            </w:pPr>
          </w:p>
          <w:p w:rsidR="00FC6CF7" w:rsidRPr="004D681D" w:rsidRDefault="001C7286" w:rsidP="004E63FA">
            <w:pPr>
              <w:autoSpaceDE w:val="0"/>
              <w:autoSpaceDN w:val="0"/>
              <w:spacing w:line="240" w:lineRule="auto"/>
              <w:rPr>
                <w:sz w:val="18"/>
                <w:szCs w:val="18"/>
              </w:rPr>
            </w:pPr>
            <w:sdt>
              <w:sdtPr>
                <w:rPr>
                  <w:sz w:val="18"/>
                  <w:szCs w:val="18"/>
                </w:rPr>
                <w:id w:val="-1904825767"/>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FC6CF7" w:rsidRPr="004D681D" w:rsidRDefault="00FC6CF7" w:rsidP="004E63FA">
            <w:pPr>
              <w:autoSpaceDE w:val="0"/>
              <w:autoSpaceDN w:val="0"/>
              <w:spacing w:line="240" w:lineRule="auto"/>
              <w:rPr>
                <w:sz w:val="18"/>
                <w:szCs w:val="18"/>
              </w:rPr>
            </w:pPr>
          </w:p>
          <w:p w:rsidR="00FC6CF7" w:rsidRPr="004D681D" w:rsidRDefault="001C7286" w:rsidP="004E63FA">
            <w:pPr>
              <w:autoSpaceDE w:val="0"/>
              <w:autoSpaceDN w:val="0"/>
              <w:spacing w:line="240" w:lineRule="auto"/>
              <w:rPr>
                <w:sz w:val="18"/>
                <w:szCs w:val="18"/>
              </w:rPr>
            </w:pPr>
            <w:sdt>
              <w:sdtPr>
                <w:rPr>
                  <w:sz w:val="18"/>
                  <w:szCs w:val="18"/>
                </w:rPr>
                <w:id w:val="1818767204"/>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превышение доходов от операций с иностранной валютой (</w:t>
            </w:r>
            <w:proofErr w:type="gramStart"/>
            <w:r w:rsidR="00FC6CF7" w:rsidRPr="004D681D">
              <w:rPr>
                <w:sz w:val="18"/>
                <w:szCs w:val="18"/>
              </w:rPr>
              <w:t>положительные</w:t>
            </w:r>
            <w:proofErr w:type="gramEnd"/>
            <w:r w:rsidR="00FC6CF7" w:rsidRPr="004D681D">
              <w:rPr>
                <w:sz w:val="18"/>
                <w:szCs w:val="18"/>
              </w:rPr>
              <w:t xml:space="preserve"> курсовые разницы) над расходами от операций с иностранной валютой (отрицательные курсовые разницы);</w:t>
            </w:r>
          </w:p>
          <w:p w:rsidR="00FC6CF7" w:rsidRPr="004D681D" w:rsidRDefault="00FC6CF7" w:rsidP="004E63FA">
            <w:pPr>
              <w:autoSpaceDE w:val="0"/>
              <w:autoSpaceDN w:val="0"/>
              <w:spacing w:line="240" w:lineRule="auto"/>
              <w:rPr>
                <w:sz w:val="18"/>
                <w:szCs w:val="18"/>
              </w:rPr>
            </w:pPr>
          </w:p>
          <w:p w:rsidR="00FC6CF7" w:rsidRPr="004D681D" w:rsidRDefault="001C7286" w:rsidP="004E63FA">
            <w:pPr>
              <w:autoSpaceDE w:val="0"/>
              <w:autoSpaceDN w:val="0"/>
              <w:spacing w:line="240" w:lineRule="auto"/>
              <w:rPr>
                <w:sz w:val="18"/>
                <w:szCs w:val="18"/>
              </w:rPr>
            </w:pPr>
            <w:sdt>
              <w:sdtPr>
                <w:rPr>
                  <w:sz w:val="18"/>
                  <w:szCs w:val="18"/>
                </w:rPr>
                <w:id w:val="1735121189"/>
                <w14:checkbox>
                  <w14:checked w14:val="0"/>
                  <w14:checkedState w14:val="2612" w14:font="MS Gothic"/>
                  <w14:uncheckedState w14:val="2610" w14:font="MS Gothic"/>
                </w14:checkbox>
              </w:sdtPr>
              <w:sdtEndPr/>
              <w:sdtContent>
                <w:r w:rsidR="00FC6CF7" w:rsidRPr="004D681D">
                  <w:rPr>
                    <w:rFonts w:ascii="MS Gothic" w:eastAsia="MS Gothic" w:hAnsi="MS Gothic" w:hint="eastAsia"/>
                    <w:sz w:val="18"/>
                    <w:szCs w:val="18"/>
                  </w:rPr>
                  <w:t>☐</w:t>
                </w:r>
              </w:sdtContent>
            </w:sdt>
            <w:r w:rsidR="00FC6CF7" w:rsidRPr="004D681D">
              <w:rPr>
                <w:sz w:val="18"/>
                <w:szCs w:val="18"/>
              </w:rPr>
              <w:t xml:space="preserve"> доходы, полученные в рамках договора добровольного страхования жизни;</w:t>
            </w:r>
          </w:p>
          <w:p w:rsidR="00FC6CF7" w:rsidRPr="00D01FC4" w:rsidRDefault="00FC6CF7" w:rsidP="004E63FA">
            <w:pPr>
              <w:autoSpaceDE w:val="0"/>
              <w:autoSpaceDN w:val="0"/>
              <w:spacing w:line="240" w:lineRule="auto"/>
              <w:rPr>
                <w:sz w:val="18"/>
                <w:szCs w:val="18"/>
              </w:rPr>
            </w:pPr>
            <w:r w:rsidRPr="004D681D">
              <w:rPr>
                <w:sz w:val="18"/>
                <w:szCs w:val="18"/>
              </w:rPr>
              <w:t>иные доходы, аналогичные доходам, указанным в настоящем пункте.</w:t>
            </w:r>
          </w:p>
          <w:p w:rsidR="00FC6CF7" w:rsidRPr="00D01FC4" w:rsidRDefault="00FC6CF7" w:rsidP="004E63FA">
            <w:pPr>
              <w:autoSpaceDE w:val="0"/>
              <w:autoSpaceDN w:val="0"/>
              <w:spacing w:line="240" w:lineRule="auto"/>
              <w:rPr>
                <w:sz w:val="18"/>
                <w:szCs w:val="18"/>
              </w:rPr>
            </w:pPr>
          </w:p>
        </w:tc>
      </w:tr>
    </w:tbl>
    <w:p w:rsidR="00FC6CF7" w:rsidRPr="00190FE4" w:rsidRDefault="00FC6CF7" w:rsidP="00FC6CF7">
      <w:pPr>
        <w:spacing w:before="120" w:line="240" w:lineRule="auto"/>
      </w:pPr>
    </w:p>
    <w:tbl>
      <w:tblPr>
        <w:tblW w:w="0" w:type="auto"/>
        <w:tblLook w:val="01E0" w:firstRow="1" w:lastRow="1" w:firstColumn="1" w:lastColumn="1" w:noHBand="0" w:noVBand="0"/>
      </w:tblPr>
      <w:tblGrid>
        <w:gridCol w:w="2802"/>
        <w:gridCol w:w="874"/>
        <w:gridCol w:w="1838"/>
        <w:gridCol w:w="831"/>
        <w:gridCol w:w="2847"/>
      </w:tblGrid>
      <w:tr w:rsidR="00FC6CF7" w:rsidRPr="00190FE4" w:rsidTr="004E63FA">
        <w:tc>
          <w:tcPr>
            <w:tcW w:w="2802" w:type="dxa"/>
            <w:tcBorders>
              <w:bottom w:val="single" w:sz="4" w:space="0" w:color="auto"/>
            </w:tcBorders>
            <w:shd w:val="clear" w:color="auto" w:fill="auto"/>
          </w:tcPr>
          <w:p w:rsidR="00FC6CF7" w:rsidRPr="00190FE4" w:rsidRDefault="00FC6CF7" w:rsidP="004E63FA">
            <w:pPr>
              <w:spacing w:before="120" w:line="240" w:lineRule="auto"/>
            </w:pPr>
          </w:p>
        </w:tc>
        <w:tc>
          <w:tcPr>
            <w:tcW w:w="874" w:type="dxa"/>
            <w:shd w:val="clear" w:color="auto" w:fill="auto"/>
          </w:tcPr>
          <w:p w:rsidR="00FC6CF7" w:rsidRPr="00190FE4" w:rsidRDefault="00FC6CF7" w:rsidP="004E63FA">
            <w:pPr>
              <w:spacing w:before="120" w:line="240" w:lineRule="auto"/>
            </w:pPr>
          </w:p>
        </w:tc>
        <w:tc>
          <w:tcPr>
            <w:tcW w:w="1838" w:type="dxa"/>
            <w:tcBorders>
              <w:bottom w:val="single" w:sz="4" w:space="0" w:color="auto"/>
            </w:tcBorders>
            <w:shd w:val="clear" w:color="auto" w:fill="auto"/>
          </w:tcPr>
          <w:p w:rsidR="00FC6CF7" w:rsidRPr="00190FE4" w:rsidRDefault="00FC6CF7" w:rsidP="004E63FA">
            <w:pPr>
              <w:spacing w:before="120" w:line="240" w:lineRule="auto"/>
            </w:pPr>
          </w:p>
        </w:tc>
        <w:tc>
          <w:tcPr>
            <w:tcW w:w="831" w:type="dxa"/>
            <w:shd w:val="clear" w:color="auto" w:fill="auto"/>
          </w:tcPr>
          <w:p w:rsidR="00FC6CF7" w:rsidRPr="00190FE4" w:rsidRDefault="00FC6CF7" w:rsidP="004E63FA">
            <w:pPr>
              <w:spacing w:before="120" w:line="240" w:lineRule="auto"/>
            </w:pPr>
          </w:p>
        </w:tc>
        <w:tc>
          <w:tcPr>
            <w:tcW w:w="2847" w:type="dxa"/>
            <w:tcBorders>
              <w:bottom w:val="single" w:sz="4" w:space="0" w:color="auto"/>
            </w:tcBorders>
            <w:shd w:val="clear" w:color="auto" w:fill="auto"/>
          </w:tcPr>
          <w:p w:rsidR="00FC6CF7" w:rsidRPr="00190FE4" w:rsidRDefault="00FC6CF7" w:rsidP="004E63FA">
            <w:pPr>
              <w:spacing w:before="120" w:line="240" w:lineRule="auto"/>
            </w:pPr>
          </w:p>
        </w:tc>
      </w:tr>
      <w:tr w:rsidR="00FC6CF7" w:rsidRPr="00190FE4" w:rsidTr="004E63FA">
        <w:tc>
          <w:tcPr>
            <w:tcW w:w="2802" w:type="dxa"/>
            <w:tcBorders>
              <w:top w:val="single" w:sz="4" w:space="0" w:color="auto"/>
            </w:tcBorders>
            <w:shd w:val="clear" w:color="auto" w:fill="auto"/>
          </w:tcPr>
          <w:p w:rsidR="00FC6CF7" w:rsidRPr="00190FE4" w:rsidRDefault="00FC6CF7" w:rsidP="004E63FA">
            <w:pPr>
              <w:spacing w:line="240" w:lineRule="auto"/>
              <w:jc w:val="center"/>
              <w:rPr>
                <w:vertAlign w:val="superscript"/>
              </w:rPr>
            </w:pPr>
            <w:r w:rsidRPr="00190FE4">
              <w:rPr>
                <w:vertAlign w:val="superscript"/>
              </w:rPr>
              <w:t>(должность)</w:t>
            </w:r>
          </w:p>
        </w:tc>
        <w:tc>
          <w:tcPr>
            <w:tcW w:w="874" w:type="dxa"/>
            <w:shd w:val="clear" w:color="auto" w:fill="auto"/>
          </w:tcPr>
          <w:p w:rsidR="00FC6CF7" w:rsidRPr="00190FE4" w:rsidRDefault="00FC6CF7" w:rsidP="004E63FA">
            <w:pPr>
              <w:spacing w:line="240" w:lineRule="auto"/>
              <w:jc w:val="center"/>
              <w:rPr>
                <w:vertAlign w:val="superscript"/>
              </w:rPr>
            </w:pPr>
          </w:p>
        </w:tc>
        <w:tc>
          <w:tcPr>
            <w:tcW w:w="1838" w:type="dxa"/>
            <w:tcBorders>
              <w:top w:val="single" w:sz="4" w:space="0" w:color="auto"/>
            </w:tcBorders>
            <w:shd w:val="clear" w:color="auto" w:fill="auto"/>
          </w:tcPr>
          <w:p w:rsidR="00FC6CF7" w:rsidRPr="00190FE4" w:rsidRDefault="00FC6CF7" w:rsidP="004E63FA">
            <w:pPr>
              <w:spacing w:line="240" w:lineRule="auto"/>
              <w:jc w:val="center"/>
              <w:rPr>
                <w:vertAlign w:val="superscript"/>
              </w:rPr>
            </w:pPr>
            <w:r w:rsidRPr="00190FE4">
              <w:rPr>
                <w:vertAlign w:val="superscript"/>
              </w:rPr>
              <w:t>(подпись)</w:t>
            </w:r>
          </w:p>
        </w:tc>
        <w:tc>
          <w:tcPr>
            <w:tcW w:w="831" w:type="dxa"/>
            <w:shd w:val="clear" w:color="auto" w:fill="auto"/>
          </w:tcPr>
          <w:p w:rsidR="00FC6CF7" w:rsidRPr="00190FE4" w:rsidRDefault="00FC6CF7" w:rsidP="004E63FA">
            <w:pPr>
              <w:spacing w:line="240" w:lineRule="auto"/>
              <w:jc w:val="center"/>
              <w:rPr>
                <w:vertAlign w:val="superscript"/>
              </w:rPr>
            </w:pPr>
          </w:p>
        </w:tc>
        <w:tc>
          <w:tcPr>
            <w:tcW w:w="2847" w:type="dxa"/>
            <w:tcBorders>
              <w:top w:val="single" w:sz="4" w:space="0" w:color="auto"/>
            </w:tcBorders>
            <w:shd w:val="clear" w:color="auto" w:fill="auto"/>
          </w:tcPr>
          <w:p w:rsidR="00FC6CF7" w:rsidRPr="00190FE4" w:rsidRDefault="00FC6CF7" w:rsidP="004E63FA">
            <w:pPr>
              <w:spacing w:line="240" w:lineRule="auto"/>
              <w:jc w:val="center"/>
              <w:rPr>
                <w:vertAlign w:val="superscript"/>
              </w:rPr>
            </w:pPr>
            <w:r w:rsidRPr="00190FE4">
              <w:rPr>
                <w:vertAlign w:val="superscript"/>
              </w:rPr>
              <w:t>(Ф.И.О.)</w:t>
            </w:r>
          </w:p>
        </w:tc>
      </w:tr>
      <w:tr w:rsidR="00FC6CF7" w:rsidRPr="00190FE4" w:rsidTr="004E63FA">
        <w:tc>
          <w:tcPr>
            <w:tcW w:w="2802" w:type="dxa"/>
            <w:tcBorders>
              <w:bottom w:val="single" w:sz="4" w:space="0" w:color="auto"/>
            </w:tcBorders>
            <w:shd w:val="clear" w:color="auto" w:fill="auto"/>
          </w:tcPr>
          <w:p w:rsidR="00FC6CF7" w:rsidRPr="00190FE4" w:rsidRDefault="00FC6CF7" w:rsidP="004E63FA">
            <w:pPr>
              <w:spacing w:before="120" w:line="240" w:lineRule="auto"/>
            </w:pPr>
          </w:p>
        </w:tc>
        <w:tc>
          <w:tcPr>
            <w:tcW w:w="874" w:type="dxa"/>
            <w:shd w:val="clear" w:color="auto" w:fill="auto"/>
          </w:tcPr>
          <w:p w:rsidR="00FC6CF7" w:rsidRPr="00190FE4" w:rsidRDefault="00FC6CF7" w:rsidP="004E63FA">
            <w:pPr>
              <w:spacing w:before="120" w:line="240" w:lineRule="auto"/>
            </w:pPr>
          </w:p>
        </w:tc>
        <w:tc>
          <w:tcPr>
            <w:tcW w:w="1838" w:type="dxa"/>
            <w:tcBorders>
              <w:bottom w:val="single" w:sz="4" w:space="0" w:color="auto"/>
            </w:tcBorders>
            <w:shd w:val="clear" w:color="auto" w:fill="auto"/>
          </w:tcPr>
          <w:p w:rsidR="00FC6CF7" w:rsidRPr="00190FE4" w:rsidRDefault="00FC6CF7" w:rsidP="004E63FA">
            <w:pPr>
              <w:spacing w:before="120" w:line="240" w:lineRule="auto"/>
            </w:pPr>
          </w:p>
        </w:tc>
        <w:tc>
          <w:tcPr>
            <w:tcW w:w="831" w:type="dxa"/>
            <w:shd w:val="clear" w:color="auto" w:fill="auto"/>
          </w:tcPr>
          <w:p w:rsidR="00FC6CF7" w:rsidRPr="00190FE4" w:rsidRDefault="00FC6CF7" w:rsidP="004E63FA">
            <w:pPr>
              <w:spacing w:before="120" w:line="240" w:lineRule="auto"/>
            </w:pPr>
          </w:p>
        </w:tc>
        <w:tc>
          <w:tcPr>
            <w:tcW w:w="2847" w:type="dxa"/>
            <w:tcBorders>
              <w:bottom w:val="single" w:sz="4" w:space="0" w:color="auto"/>
            </w:tcBorders>
            <w:shd w:val="clear" w:color="auto" w:fill="auto"/>
          </w:tcPr>
          <w:p w:rsidR="00FC6CF7" w:rsidRPr="00190FE4" w:rsidRDefault="00FC6CF7" w:rsidP="004E63FA">
            <w:pPr>
              <w:spacing w:before="120" w:line="240" w:lineRule="auto"/>
            </w:pPr>
          </w:p>
        </w:tc>
      </w:tr>
      <w:tr w:rsidR="00FC6CF7" w:rsidRPr="00190FE4" w:rsidTr="004E6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nil"/>
              <w:right w:val="nil"/>
            </w:tcBorders>
            <w:shd w:val="clear" w:color="auto" w:fill="auto"/>
          </w:tcPr>
          <w:p w:rsidR="00FC6CF7" w:rsidRPr="00190FE4" w:rsidRDefault="00FC6CF7" w:rsidP="004E63FA">
            <w:pPr>
              <w:spacing w:line="240" w:lineRule="auto"/>
              <w:jc w:val="center"/>
              <w:rPr>
                <w:vertAlign w:val="superscript"/>
              </w:rPr>
            </w:pPr>
            <w:r w:rsidRPr="00190FE4">
              <w:rPr>
                <w:vertAlign w:val="superscript"/>
              </w:rPr>
              <w:t>(должность)</w:t>
            </w:r>
          </w:p>
        </w:tc>
        <w:tc>
          <w:tcPr>
            <w:tcW w:w="874" w:type="dxa"/>
            <w:tcBorders>
              <w:top w:val="nil"/>
              <w:left w:val="nil"/>
              <w:bottom w:val="nil"/>
              <w:right w:val="nil"/>
            </w:tcBorders>
            <w:shd w:val="clear" w:color="auto" w:fill="auto"/>
          </w:tcPr>
          <w:p w:rsidR="00FC6CF7" w:rsidRPr="00190FE4" w:rsidRDefault="00FC6CF7" w:rsidP="004E63FA">
            <w:pPr>
              <w:spacing w:line="240" w:lineRule="auto"/>
              <w:jc w:val="center"/>
              <w:rPr>
                <w:vertAlign w:val="superscript"/>
              </w:rPr>
            </w:pPr>
          </w:p>
        </w:tc>
        <w:tc>
          <w:tcPr>
            <w:tcW w:w="1838" w:type="dxa"/>
            <w:tcBorders>
              <w:top w:val="single" w:sz="4" w:space="0" w:color="auto"/>
              <w:left w:val="nil"/>
              <w:bottom w:val="nil"/>
              <w:right w:val="nil"/>
            </w:tcBorders>
            <w:shd w:val="clear" w:color="auto" w:fill="auto"/>
          </w:tcPr>
          <w:p w:rsidR="00FC6CF7" w:rsidRPr="00190FE4" w:rsidRDefault="00FC6CF7" w:rsidP="004E63FA">
            <w:pPr>
              <w:spacing w:line="240" w:lineRule="auto"/>
              <w:jc w:val="center"/>
              <w:rPr>
                <w:vertAlign w:val="superscript"/>
              </w:rPr>
            </w:pPr>
            <w:r w:rsidRPr="00190FE4">
              <w:rPr>
                <w:vertAlign w:val="superscript"/>
              </w:rPr>
              <w:t>(подпись)</w:t>
            </w:r>
          </w:p>
        </w:tc>
        <w:tc>
          <w:tcPr>
            <w:tcW w:w="831" w:type="dxa"/>
            <w:tcBorders>
              <w:top w:val="nil"/>
              <w:left w:val="nil"/>
              <w:bottom w:val="nil"/>
              <w:right w:val="nil"/>
            </w:tcBorders>
            <w:shd w:val="clear" w:color="auto" w:fill="auto"/>
          </w:tcPr>
          <w:p w:rsidR="00FC6CF7" w:rsidRPr="00190FE4" w:rsidRDefault="00FC6CF7" w:rsidP="004E63FA">
            <w:pPr>
              <w:spacing w:line="240" w:lineRule="auto"/>
              <w:jc w:val="center"/>
              <w:rPr>
                <w:vertAlign w:val="superscript"/>
              </w:rPr>
            </w:pPr>
          </w:p>
        </w:tc>
        <w:tc>
          <w:tcPr>
            <w:tcW w:w="2847" w:type="dxa"/>
            <w:tcBorders>
              <w:top w:val="single" w:sz="4" w:space="0" w:color="auto"/>
              <w:left w:val="nil"/>
              <w:bottom w:val="nil"/>
              <w:right w:val="nil"/>
            </w:tcBorders>
            <w:shd w:val="clear" w:color="auto" w:fill="auto"/>
          </w:tcPr>
          <w:p w:rsidR="00FC6CF7" w:rsidRPr="00190FE4" w:rsidRDefault="00FC6CF7" w:rsidP="004E63FA">
            <w:pPr>
              <w:spacing w:line="240" w:lineRule="auto"/>
              <w:jc w:val="center"/>
              <w:rPr>
                <w:vertAlign w:val="superscript"/>
              </w:rPr>
            </w:pPr>
            <w:r w:rsidRPr="00190FE4">
              <w:rPr>
                <w:vertAlign w:val="superscript"/>
              </w:rPr>
              <w:t>(Ф.И.О.)</w:t>
            </w:r>
          </w:p>
        </w:tc>
      </w:tr>
      <w:tr w:rsidR="00FC6CF7" w:rsidRPr="00190FE4" w:rsidTr="004E63FA">
        <w:tc>
          <w:tcPr>
            <w:tcW w:w="2802" w:type="dxa"/>
            <w:shd w:val="clear" w:color="auto" w:fill="auto"/>
          </w:tcPr>
          <w:p w:rsidR="00FC6CF7" w:rsidRPr="00190FE4" w:rsidRDefault="00FC6CF7" w:rsidP="004E63FA">
            <w:pPr>
              <w:spacing w:before="120" w:line="240" w:lineRule="auto"/>
            </w:pPr>
            <w:r w:rsidRPr="00190FE4">
              <w:t>МП</w:t>
            </w:r>
          </w:p>
        </w:tc>
        <w:tc>
          <w:tcPr>
            <w:tcW w:w="874" w:type="dxa"/>
            <w:shd w:val="clear" w:color="auto" w:fill="auto"/>
          </w:tcPr>
          <w:p w:rsidR="00FC6CF7" w:rsidRPr="00190FE4" w:rsidRDefault="00FC6CF7" w:rsidP="004E63FA">
            <w:pPr>
              <w:spacing w:before="120" w:line="240" w:lineRule="auto"/>
            </w:pPr>
          </w:p>
        </w:tc>
        <w:tc>
          <w:tcPr>
            <w:tcW w:w="1838" w:type="dxa"/>
            <w:shd w:val="clear" w:color="auto" w:fill="auto"/>
          </w:tcPr>
          <w:p w:rsidR="00FC6CF7" w:rsidRPr="00190FE4" w:rsidRDefault="00FC6CF7" w:rsidP="004E63FA">
            <w:pPr>
              <w:spacing w:before="120" w:line="240" w:lineRule="auto"/>
            </w:pPr>
          </w:p>
        </w:tc>
        <w:tc>
          <w:tcPr>
            <w:tcW w:w="831" w:type="dxa"/>
            <w:shd w:val="clear" w:color="auto" w:fill="auto"/>
          </w:tcPr>
          <w:p w:rsidR="00FC6CF7" w:rsidRPr="00190FE4" w:rsidRDefault="00FC6CF7" w:rsidP="004E63FA">
            <w:pPr>
              <w:spacing w:before="120" w:line="240" w:lineRule="auto"/>
            </w:pPr>
          </w:p>
        </w:tc>
        <w:tc>
          <w:tcPr>
            <w:tcW w:w="2847" w:type="dxa"/>
            <w:shd w:val="clear" w:color="auto" w:fill="auto"/>
          </w:tcPr>
          <w:p w:rsidR="00FC6CF7" w:rsidRPr="00190FE4" w:rsidRDefault="00FC6CF7" w:rsidP="004E63FA">
            <w:pPr>
              <w:spacing w:before="120" w:line="240" w:lineRule="auto"/>
            </w:pPr>
          </w:p>
        </w:tc>
      </w:tr>
      <w:tr w:rsidR="00FC6CF7" w:rsidRPr="00190FE4" w:rsidTr="004E63FA">
        <w:tc>
          <w:tcPr>
            <w:tcW w:w="2802" w:type="dxa"/>
            <w:shd w:val="clear" w:color="auto" w:fill="auto"/>
          </w:tcPr>
          <w:p w:rsidR="00FC6CF7" w:rsidRPr="00190FE4" w:rsidRDefault="00FC6CF7" w:rsidP="004E63FA">
            <w:pPr>
              <w:spacing w:before="120" w:line="240" w:lineRule="auto"/>
            </w:pPr>
          </w:p>
        </w:tc>
        <w:tc>
          <w:tcPr>
            <w:tcW w:w="874" w:type="dxa"/>
            <w:shd w:val="clear" w:color="auto" w:fill="auto"/>
          </w:tcPr>
          <w:p w:rsidR="00FC6CF7" w:rsidRPr="00190FE4" w:rsidRDefault="00FC6CF7" w:rsidP="004E63FA">
            <w:pPr>
              <w:spacing w:before="120" w:line="240" w:lineRule="auto"/>
            </w:pPr>
          </w:p>
        </w:tc>
        <w:tc>
          <w:tcPr>
            <w:tcW w:w="1838" w:type="dxa"/>
            <w:shd w:val="clear" w:color="auto" w:fill="auto"/>
          </w:tcPr>
          <w:p w:rsidR="00FC6CF7" w:rsidRPr="00190FE4" w:rsidRDefault="00FC6CF7" w:rsidP="004E63FA">
            <w:pPr>
              <w:spacing w:before="120" w:line="240" w:lineRule="auto"/>
            </w:pPr>
          </w:p>
        </w:tc>
        <w:tc>
          <w:tcPr>
            <w:tcW w:w="831" w:type="dxa"/>
            <w:shd w:val="clear" w:color="auto" w:fill="auto"/>
          </w:tcPr>
          <w:p w:rsidR="00FC6CF7" w:rsidRPr="00190FE4" w:rsidRDefault="00FC6CF7" w:rsidP="004E63FA">
            <w:pPr>
              <w:spacing w:before="120" w:line="240" w:lineRule="auto"/>
            </w:pPr>
          </w:p>
        </w:tc>
        <w:tc>
          <w:tcPr>
            <w:tcW w:w="2847" w:type="dxa"/>
            <w:shd w:val="clear" w:color="auto" w:fill="auto"/>
          </w:tcPr>
          <w:p w:rsidR="00FC6CF7" w:rsidRPr="00190FE4" w:rsidRDefault="00FC6CF7" w:rsidP="004E63FA">
            <w:pPr>
              <w:spacing w:before="120" w:line="240" w:lineRule="auto"/>
            </w:pPr>
          </w:p>
        </w:tc>
      </w:tr>
      <w:tr w:rsidR="00FC6CF7" w:rsidRPr="00190FE4" w:rsidTr="004E63FA">
        <w:tc>
          <w:tcPr>
            <w:tcW w:w="2802" w:type="dxa"/>
            <w:tcBorders>
              <w:bottom w:val="single" w:sz="4" w:space="0" w:color="auto"/>
            </w:tcBorders>
            <w:shd w:val="clear" w:color="auto" w:fill="auto"/>
          </w:tcPr>
          <w:p w:rsidR="00FC6CF7" w:rsidRPr="00190FE4" w:rsidRDefault="00FC6CF7" w:rsidP="004E63FA">
            <w:pPr>
              <w:spacing w:before="120" w:line="240" w:lineRule="auto"/>
            </w:pPr>
          </w:p>
        </w:tc>
        <w:tc>
          <w:tcPr>
            <w:tcW w:w="874" w:type="dxa"/>
            <w:shd w:val="clear" w:color="auto" w:fill="auto"/>
          </w:tcPr>
          <w:p w:rsidR="00FC6CF7" w:rsidRPr="00190FE4" w:rsidRDefault="00FC6CF7" w:rsidP="004E63FA">
            <w:pPr>
              <w:spacing w:before="120" w:line="240" w:lineRule="auto"/>
            </w:pPr>
          </w:p>
        </w:tc>
        <w:tc>
          <w:tcPr>
            <w:tcW w:w="1838" w:type="dxa"/>
            <w:shd w:val="clear" w:color="auto" w:fill="auto"/>
          </w:tcPr>
          <w:p w:rsidR="00FC6CF7" w:rsidRPr="00190FE4" w:rsidRDefault="00FC6CF7" w:rsidP="004E63FA">
            <w:pPr>
              <w:spacing w:before="120" w:line="240" w:lineRule="auto"/>
            </w:pPr>
          </w:p>
        </w:tc>
        <w:tc>
          <w:tcPr>
            <w:tcW w:w="831" w:type="dxa"/>
            <w:shd w:val="clear" w:color="auto" w:fill="auto"/>
          </w:tcPr>
          <w:p w:rsidR="00FC6CF7" w:rsidRPr="00190FE4" w:rsidRDefault="00FC6CF7" w:rsidP="004E63FA">
            <w:pPr>
              <w:spacing w:before="120" w:line="240" w:lineRule="auto"/>
            </w:pPr>
          </w:p>
        </w:tc>
        <w:tc>
          <w:tcPr>
            <w:tcW w:w="2847" w:type="dxa"/>
            <w:shd w:val="clear" w:color="auto" w:fill="auto"/>
          </w:tcPr>
          <w:p w:rsidR="00FC6CF7" w:rsidRPr="00190FE4" w:rsidRDefault="00FC6CF7" w:rsidP="004E63FA">
            <w:pPr>
              <w:spacing w:before="120" w:line="240" w:lineRule="auto"/>
            </w:pPr>
          </w:p>
        </w:tc>
      </w:tr>
      <w:tr w:rsidR="00FC6CF7" w:rsidRPr="00190FE4" w:rsidTr="004E63FA">
        <w:tc>
          <w:tcPr>
            <w:tcW w:w="2802" w:type="dxa"/>
            <w:tcBorders>
              <w:top w:val="single" w:sz="4" w:space="0" w:color="auto"/>
            </w:tcBorders>
            <w:shd w:val="clear" w:color="auto" w:fill="auto"/>
          </w:tcPr>
          <w:p w:rsidR="00FC6CF7" w:rsidRPr="00190FE4" w:rsidRDefault="00FC6CF7" w:rsidP="004E63FA">
            <w:pPr>
              <w:spacing w:line="240" w:lineRule="auto"/>
              <w:jc w:val="center"/>
              <w:rPr>
                <w:vertAlign w:val="superscript"/>
              </w:rPr>
            </w:pPr>
            <w:r w:rsidRPr="00190FE4">
              <w:rPr>
                <w:vertAlign w:val="superscript"/>
              </w:rPr>
              <w:t>(дата оформления)</w:t>
            </w:r>
          </w:p>
        </w:tc>
        <w:tc>
          <w:tcPr>
            <w:tcW w:w="874" w:type="dxa"/>
            <w:shd w:val="clear" w:color="auto" w:fill="auto"/>
          </w:tcPr>
          <w:p w:rsidR="00FC6CF7" w:rsidRPr="00190FE4" w:rsidRDefault="00FC6CF7" w:rsidP="004E63FA">
            <w:pPr>
              <w:spacing w:before="120" w:line="240" w:lineRule="auto"/>
            </w:pPr>
          </w:p>
        </w:tc>
        <w:tc>
          <w:tcPr>
            <w:tcW w:w="1838" w:type="dxa"/>
            <w:shd w:val="clear" w:color="auto" w:fill="auto"/>
          </w:tcPr>
          <w:p w:rsidR="00FC6CF7" w:rsidRPr="00190FE4" w:rsidRDefault="00FC6CF7" w:rsidP="004E63FA">
            <w:pPr>
              <w:spacing w:before="120" w:line="240" w:lineRule="auto"/>
            </w:pPr>
          </w:p>
        </w:tc>
        <w:tc>
          <w:tcPr>
            <w:tcW w:w="831" w:type="dxa"/>
            <w:shd w:val="clear" w:color="auto" w:fill="auto"/>
          </w:tcPr>
          <w:p w:rsidR="00FC6CF7" w:rsidRPr="00190FE4" w:rsidRDefault="00FC6CF7" w:rsidP="004E63FA">
            <w:pPr>
              <w:spacing w:before="120" w:line="240" w:lineRule="auto"/>
            </w:pPr>
          </w:p>
        </w:tc>
        <w:tc>
          <w:tcPr>
            <w:tcW w:w="2847" w:type="dxa"/>
            <w:shd w:val="clear" w:color="auto" w:fill="auto"/>
          </w:tcPr>
          <w:p w:rsidR="00FC6CF7" w:rsidRPr="00190FE4" w:rsidRDefault="00FC6CF7" w:rsidP="004E63FA">
            <w:pPr>
              <w:spacing w:before="120" w:line="240" w:lineRule="auto"/>
            </w:pPr>
          </w:p>
        </w:tc>
      </w:tr>
    </w:tbl>
    <w:p w:rsidR="00FC6CF7" w:rsidRDefault="00FC6CF7" w:rsidP="00FC6CF7"/>
    <w:p w:rsidR="00FC6CF7" w:rsidRDefault="00FC6CF7">
      <w:pPr>
        <w:widowControl/>
        <w:adjustRightInd/>
        <w:spacing w:after="200" w:line="276" w:lineRule="auto"/>
        <w:jc w:val="left"/>
        <w:textAlignment w:val="auto"/>
      </w:pPr>
      <w:r>
        <w:br w:type="page"/>
      </w:r>
    </w:p>
    <w:p w:rsidR="00FC6CF7" w:rsidRPr="00190FE4" w:rsidRDefault="00FC6CF7" w:rsidP="00FC6C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253"/>
        <w:gridCol w:w="4264"/>
      </w:tblGrid>
      <w:tr w:rsidR="00FC6CF7" w:rsidRPr="004D681D" w:rsidTr="004E63FA">
        <w:tc>
          <w:tcPr>
            <w:tcW w:w="675" w:type="dxa"/>
            <w:tcBorders>
              <w:top w:val="single" w:sz="4" w:space="0" w:color="auto"/>
              <w:left w:val="single" w:sz="4" w:space="0" w:color="auto"/>
              <w:bottom w:val="single" w:sz="4" w:space="0" w:color="auto"/>
              <w:right w:val="single" w:sz="4" w:space="0" w:color="auto"/>
            </w:tcBorders>
            <w:shd w:val="clear" w:color="auto" w:fill="E6E6E6"/>
          </w:tcPr>
          <w:p w:rsidR="00FC6CF7" w:rsidRPr="004D681D" w:rsidRDefault="00FC6CF7" w:rsidP="004E63FA">
            <w:pPr>
              <w:autoSpaceDE w:val="0"/>
              <w:autoSpaceDN w:val="0"/>
              <w:spacing w:line="240" w:lineRule="auto"/>
              <w:rPr>
                <w:b/>
                <w:sz w:val="22"/>
                <w:szCs w:val="22"/>
              </w:rPr>
            </w:pPr>
            <w:r w:rsidRPr="004D681D">
              <w:rPr>
                <w:b/>
                <w:sz w:val="22"/>
                <w:szCs w:val="22"/>
              </w:rPr>
              <w:t>4</w:t>
            </w:r>
          </w:p>
        </w:tc>
        <w:tc>
          <w:tcPr>
            <w:tcW w:w="8517" w:type="dxa"/>
            <w:gridSpan w:val="2"/>
            <w:tcBorders>
              <w:top w:val="single" w:sz="4" w:space="0" w:color="auto"/>
              <w:left w:val="single" w:sz="4" w:space="0" w:color="auto"/>
              <w:bottom w:val="single" w:sz="4" w:space="0" w:color="auto"/>
              <w:right w:val="single" w:sz="4" w:space="0" w:color="auto"/>
            </w:tcBorders>
            <w:shd w:val="clear" w:color="auto" w:fill="E6E6E6"/>
          </w:tcPr>
          <w:p w:rsidR="00FC6CF7" w:rsidRPr="004D681D" w:rsidRDefault="00FC6CF7" w:rsidP="004E63FA">
            <w:pPr>
              <w:autoSpaceDE w:val="0"/>
              <w:autoSpaceDN w:val="0"/>
              <w:spacing w:line="240" w:lineRule="auto"/>
              <w:rPr>
                <w:b/>
                <w:sz w:val="22"/>
                <w:szCs w:val="22"/>
              </w:rPr>
            </w:pPr>
            <w:r w:rsidRPr="004D681D">
              <w:rPr>
                <w:b/>
                <w:sz w:val="22"/>
                <w:szCs w:val="22"/>
              </w:rPr>
              <w:t>Сведения о выгодоприобретателе, заполняемые Банком:</w:t>
            </w:r>
          </w:p>
        </w:tc>
      </w:tr>
      <w:tr w:rsidR="00FC6CF7" w:rsidRPr="004D681D" w:rsidTr="004E63FA">
        <w:tc>
          <w:tcPr>
            <w:tcW w:w="675" w:type="dxa"/>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r w:rsidRPr="004D681D">
              <w:rPr>
                <w:sz w:val="22"/>
                <w:szCs w:val="22"/>
              </w:rPr>
              <w:t>4.1</w:t>
            </w:r>
          </w:p>
        </w:tc>
        <w:tc>
          <w:tcPr>
            <w:tcW w:w="4253" w:type="dxa"/>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r w:rsidRPr="004D681D">
              <w:rPr>
                <w:sz w:val="22"/>
                <w:szCs w:val="22"/>
              </w:rPr>
              <w:t>Иные дополнительные сведения</w:t>
            </w:r>
          </w:p>
        </w:tc>
        <w:tc>
          <w:tcPr>
            <w:tcW w:w="4264" w:type="dxa"/>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p>
        </w:tc>
      </w:tr>
      <w:tr w:rsidR="00FC6CF7" w:rsidRPr="004D681D" w:rsidTr="004E63FA">
        <w:tc>
          <w:tcPr>
            <w:tcW w:w="675" w:type="dxa"/>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r w:rsidRPr="004D681D">
              <w:rPr>
                <w:sz w:val="22"/>
                <w:szCs w:val="22"/>
              </w:rPr>
              <w:t>4.2</w:t>
            </w:r>
          </w:p>
        </w:tc>
        <w:tc>
          <w:tcPr>
            <w:tcW w:w="4253" w:type="dxa"/>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r w:rsidRPr="004D681D">
              <w:rPr>
                <w:sz w:val="22"/>
                <w:szCs w:val="22"/>
              </w:rPr>
              <w:t>Дата оформления анкеты</w:t>
            </w:r>
          </w:p>
        </w:tc>
        <w:tc>
          <w:tcPr>
            <w:tcW w:w="4264" w:type="dxa"/>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p>
        </w:tc>
      </w:tr>
      <w:tr w:rsidR="00FC6CF7" w:rsidRPr="004D681D" w:rsidTr="004E63FA">
        <w:tc>
          <w:tcPr>
            <w:tcW w:w="675" w:type="dxa"/>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r w:rsidRPr="004D681D">
              <w:rPr>
                <w:sz w:val="22"/>
                <w:szCs w:val="22"/>
              </w:rPr>
              <w:t>4.3</w:t>
            </w:r>
          </w:p>
        </w:tc>
        <w:tc>
          <w:tcPr>
            <w:tcW w:w="4253" w:type="dxa"/>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r w:rsidRPr="004D681D">
              <w:rPr>
                <w:sz w:val="22"/>
                <w:szCs w:val="22"/>
              </w:rPr>
              <w:t>Даты обновлений анкеты</w:t>
            </w:r>
          </w:p>
        </w:tc>
        <w:tc>
          <w:tcPr>
            <w:tcW w:w="4264" w:type="dxa"/>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p>
        </w:tc>
      </w:tr>
      <w:tr w:rsidR="00FC6CF7" w:rsidRPr="00190FE4" w:rsidTr="004E63FA">
        <w:tc>
          <w:tcPr>
            <w:tcW w:w="675" w:type="dxa"/>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r w:rsidRPr="004D681D">
              <w:rPr>
                <w:sz w:val="22"/>
                <w:szCs w:val="22"/>
              </w:rPr>
              <w:t>4.4</w:t>
            </w:r>
          </w:p>
        </w:tc>
        <w:tc>
          <w:tcPr>
            <w:tcW w:w="4253" w:type="dxa"/>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r w:rsidRPr="004D681D">
              <w:rPr>
                <w:sz w:val="22"/>
                <w:szCs w:val="22"/>
              </w:rPr>
              <w:t>Дата прекращения отношений с выгодоприобретателем</w:t>
            </w:r>
          </w:p>
        </w:tc>
        <w:tc>
          <w:tcPr>
            <w:tcW w:w="4264" w:type="dxa"/>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p>
        </w:tc>
      </w:tr>
      <w:tr w:rsidR="00FC6CF7" w:rsidRPr="00190FE4" w:rsidTr="004E63FA">
        <w:tc>
          <w:tcPr>
            <w:tcW w:w="675" w:type="dxa"/>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r w:rsidRPr="004D681D">
              <w:rPr>
                <w:sz w:val="22"/>
                <w:szCs w:val="22"/>
              </w:rPr>
              <w:t>4.5</w:t>
            </w:r>
          </w:p>
        </w:tc>
        <w:tc>
          <w:tcPr>
            <w:tcW w:w="4253" w:type="dxa"/>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r w:rsidRPr="004D681D">
              <w:rPr>
                <w:sz w:val="22"/>
                <w:szCs w:val="22"/>
              </w:rPr>
              <w:t>Ф.И.О. и должность сотрудника, принявшего решение о приеме клиента на обслуживание</w:t>
            </w:r>
          </w:p>
        </w:tc>
        <w:tc>
          <w:tcPr>
            <w:tcW w:w="4264" w:type="dxa"/>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p>
        </w:tc>
      </w:tr>
      <w:tr w:rsidR="00FC6CF7" w:rsidRPr="00190FE4" w:rsidTr="004E63FA">
        <w:tc>
          <w:tcPr>
            <w:tcW w:w="675" w:type="dxa"/>
            <w:tcBorders>
              <w:top w:val="single" w:sz="4" w:space="0" w:color="auto"/>
              <w:left w:val="single" w:sz="4" w:space="0" w:color="auto"/>
              <w:bottom w:val="single" w:sz="4" w:space="0" w:color="auto"/>
              <w:right w:val="single" w:sz="4" w:space="0" w:color="auto"/>
            </w:tcBorders>
          </w:tcPr>
          <w:p w:rsidR="00FC6CF7" w:rsidRPr="004D681D" w:rsidRDefault="00FC6CF7" w:rsidP="004E63FA">
            <w:pPr>
              <w:autoSpaceDE w:val="0"/>
              <w:autoSpaceDN w:val="0"/>
              <w:spacing w:line="240" w:lineRule="auto"/>
              <w:rPr>
                <w:sz w:val="22"/>
                <w:szCs w:val="22"/>
              </w:rPr>
            </w:pPr>
            <w:r w:rsidRPr="004D681D">
              <w:rPr>
                <w:sz w:val="22"/>
                <w:szCs w:val="22"/>
              </w:rPr>
              <w:t>4.6</w:t>
            </w:r>
          </w:p>
        </w:tc>
        <w:tc>
          <w:tcPr>
            <w:tcW w:w="4253" w:type="dxa"/>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r w:rsidRPr="004D681D">
              <w:rPr>
                <w:sz w:val="22"/>
                <w:szCs w:val="22"/>
              </w:rPr>
              <w:t>Ф.И.О. и должность сотрудника, заполнившего (обновившего) анкету</w:t>
            </w:r>
          </w:p>
        </w:tc>
        <w:tc>
          <w:tcPr>
            <w:tcW w:w="4264" w:type="dxa"/>
            <w:tcBorders>
              <w:top w:val="single" w:sz="4" w:space="0" w:color="auto"/>
              <w:left w:val="single" w:sz="4" w:space="0" w:color="auto"/>
              <w:bottom w:val="single" w:sz="4" w:space="0" w:color="auto"/>
              <w:right w:val="single" w:sz="4" w:space="0" w:color="auto"/>
            </w:tcBorders>
          </w:tcPr>
          <w:p w:rsidR="00FC6CF7" w:rsidRPr="00190FE4" w:rsidRDefault="00FC6CF7" w:rsidP="004E63FA">
            <w:pPr>
              <w:autoSpaceDE w:val="0"/>
              <w:autoSpaceDN w:val="0"/>
              <w:spacing w:line="240" w:lineRule="auto"/>
              <w:rPr>
                <w:sz w:val="22"/>
                <w:szCs w:val="22"/>
              </w:rPr>
            </w:pPr>
          </w:p>
        </w:tc>
      </w:tr>
    </w:tbl>
    <w:p w:rsidR="00D81239" w:rsidRDefault="00D81239"/>
    <w:sectPr w:rsidR="00D81239" w:rsidSect="00FC6CF7">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F7" w:rsidRDefault="00FC6CF7" w:rsidP="00FC6CF7">
      <w:pPr>
        <w:spacing w:line="240" w:lineRule="auto"/>
      </w:pPr>
      <w:r>
        <w:separator/>
      </w:r>
    </w:p>
  </w:endnote>
  <w:endnote w:type="continuationSeparator" w:id="0">
    <w:p w:rsidR="00FC6CF7" w:rsidRDefault="00FC6CF7" w:rsidP="00FC6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86" w:rsidRDefault="001C728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86" w:rsidRDefault="001C728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86" w:rsidRDefault="001C728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F7" w:rsidRDefault="00FC6CF7" w:rsidP="00FC6CF7">
      <w:pPr>
        <w:spacing w:line="240" w:lineRule="auto"/>
      </w:pPr>
      <w:r>
        <w:separator/>
      </w:r>
    </w:p>
  </w:footnote>
  <w:footnote w:type="continuationSeparator" w:id="0">
    <w:p w:rsidR="00FC6CF7" w:rsidRDefault="00FC6CF7" w:rsidP="00FC6CF7">
      <w:pPr>
        <w:spacing w:line="240" w:lineRule="auto"/>
      </w:pPr>
      <w:r>
        <w:continuationSeparator/>
      </w:r>
    </w:p>
  </w:footnote>
  <w:footnote w:id="1">
    <w:p w:rsidR="00FC6CF7" w:rsidRPr="00F03EDF" w:rsidRDefault="00FC6CF7" w:rsidP="00FC6CF7">
      <w:pPr>
        <w:pStyle w:val="a3"/>
        <w:spacing w:line="240" w:lineRule="auto"/>
      </w:pPr>
      <w:r w:rsidRPr="00A731AB">
        <w:rPr>
          <w:rStyle w:val="a5"/>
        </w:rPr>
        <w:footnoteRef/>
      </w:r>
      <w:r w:rsidRPr="00A731AB">
        <w:t xml:space="preserve"> В случае указания в пункте 2.5.1 анкеты иностранного государства, </w:t>
      </w:r>
      <w:r w:rsidRPr="00A731AB">
        <w:rPr>
          <w:b/>
        </w:rPr>
        <w:t>указывается адрес места</w:t>
      </w:r>
      <w:r w:rsidRPr="00F03EDF">
        <w:rPr>
          <w:b/>
        </w:rPr>
        <w:t xml:space="preserve"> нахождения в иностранном государстве</w:t>
      </w:r>
    </w:p>
  </w:footnote>
  <w:footnote w:id="2">
    <w:p w:rsidR="00FC6CF7" w:rsidRPr="00A8114B" w:rsidRDefault="00FC6CF7" w:rsidP="00FC6CF7">
      <w:pPr>
        <w:pStyle w:val="a3"/>
        <w:spacing w:line="240" w:lineRule="auto"/>
      </w:pPr>
      <w:r w:rsidRPr="00A8114B">
        <w:rPr>
          <w:rStyle w:val="a5"/>
        </w:rPr>
        <w:footnoteRef/>
      </w:r>
      <w:r w:rsidRPr="00A8114B">
        <w:t xml:space="preserve"> </w:t>
      </w:r>
      <w:proofErr w:type="gramStart"/>
      <w:r w:rsidRPr="00A8114B">
        <w:rPr>
          <w:b/>
        </w:rPr>
        <w:t>организация финансового рынка</w:t>
      </w:r>
      <w:r w:rsidRPr="00A8114B">
        <w:rPr>
          <w:bCs/>
        </w:rPr>
        <w:t> -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w:t>
      </w:r>
      <w:proofErr w:type="gramEnd"/>
      <w:r w:rsidRPr="00A8114B">
        <w:rPr>
          <w:bCs/>
        </w:rPr>
        <w:t>,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86" w:rsidRDefault="001C72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86" w:rsidRDefault="001C728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86" w:rsidRDefault="001C728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revisionView w:inkAnnotation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F7"/>
    <w:rsid w:val="001C7286"/>
    <w:rsid w:val="00D81239"/>
    <w:rsid w:val="00FC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CF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C6CF7"/>
  </w:style>
  <w:style w:type="character" w:customStyle="1" w:styleId="a4">
    <w:name w:val="Текст сноски Знак"/>
    <w:basedOn w:val="a0"/>
    <w:link w:val="a3"/>
    <w:rsid w:val="00FC6CF7"/>
    <w:rPr>
      <w:rFonts w:ascii="Times New Roman" w:eastAsia="Times New Roman" w:hAnsi="Times New Roman" w:cs="Times New Roman"/>
      <w:sz w:val="20"/>
      <w:szCs w:val="20"/>
      <w:lang w:eastAsia="ru-RU"/>
    </w:rPr>
  </w:style>
  <w:style w:type="character" w:styleId="a5">
    <w:name w:val="footnote reference"/>
    <w:rsid w:val="00FC6CF7"/>
    <w:rPr>
      <w:vertAlign w:val="superscript"/>
    </w:rPr>
  </w:style>
  <w:style w:type="paragraph" w:customStyle="1" w:styleId="s1">
    <w:name w:val="s_1"/>
    <w:basedOn w:val="a"/>
    <w:rsid w:val="00FC6CF7"/>
    <w:pPr>
      <w:widowControl/>
      <w:adjustRightInd/>
      <w:spacing w:before="100" w:beforeAutospacing="1" w:after="100" w:afterAutospacing="1" w:line="240" w:lineRule="auto"/>
      <w:jc w:val="left"/>
      <w:textAlignment w:val="auto"/>
    </w:pPr>
    <w:rPr>
      <w:sz w:val="24"/>
      <w:szCs w:val="24"/>
    </w:rPr>
  </w:style>
  <w:style w:type="paragraph" w:styleId="a6">
    <w:name w:val="Balloon Text"/>
    <w:basedOn w:val="a"/>
    <w:link w:val="a7"/>
    <w:uiPriority w:val="99"/>
    <w:semiHidden/>
    <w:unhideWhenUsed/>
    <w:rsid w:val="00FC6CF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6CF7"/>
    <w:rPr>
      <w:rFonts w:ascii="Tahoma" w:eastAsia="Times New Roman" w:hAnsi="Tahoma" w:cs="Tahoma"/>
      <w:sz w:val="16"/>
      <w:szCs w:val="16"/>
      <w:lang w:eastAsia="ru-RU"/>
    </w:rPr>
  </w:style>
  <w:style w:type="paragraph" w:styleId="a8">
    <w:name w:val="header"/>
    <w:basedOn w:val="a"/>
    <w:link w:val="a9"/>
    <w:uiPriority w:val="99"/>
    <w:unhideWhenUsed/>
    <w:rsid w:val="001C7286"/>
    <w:pPr>
      <w:tabs>
        <w:tab w:val="center" w:pos="4677"/>
        <w:tab w:val="right" w:pos="9355"/>
      </w:tabs>
      <w:spacing w:line="240" w:lineRule="auto"/>
    </w:pPr>
  </w:style>
  <w:style w:type="character" w:customStyle="1" w:styleId="a9">
    <w:name w:val="Верхний колонтитул Знак"/>
    <w:basedOn w:val="a0"/>
    <w:link w:val="a8"/>
    <w:uiPriority w:val="99"/>
    <w:rsid w:val="001C728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C7286"/>
    <w:pPr>
      <w:tabs>
        <w:tab w:val="center" w:pos="4677"/>
        <w:tab w:val="right" w:pos="9355"/>
      </w:tabs>
      <w:spacing w:line="240" w:lineRule="auto"/>
    </w:pPr>
  </w:style>
  <w:style w:type="character" w:customStyle="1" w:styleId="ab">
    <w:name w:val="Нижний колонтитул Знак"/>
    <w:basedOn w:val="a0"/>
    <w:link w:val="aa"/>
    <w:uiPriority w:val="99"/>
    <w:rsid w:val="001C728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CF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C6CF7"/>
  </w:style>
  <w:style w:type="character" w:customStyle="1" w:styleId="a4">
    <w:name w:val="Текст сноски Знак"/>
    <w:basedOn w:val="a0"/>
    <w:link w:val="a3"/>
    <w:rsid w:val="00FC6CF7"/>
    <w:rPr>
      <w:rFonts w:ascii="Times New Roman" w:eastAsia="Times New Roman" w:hAnsi="Times New Roman" w:cs="Times New Roman"/>
      <w:sz w:val="20"/>
      <w:szCs w:val="20"/>
      <w:lang w:eastAsia="ru-RU"/>
    </w:rPr>
  </w:style>
  <w:style w:type="character" w:styleId="a5">
    <w:name w:val="footnote reference"/>
    <w:rsid w:val="00FC6CF7"/>
    <w:rPr>
      <w:vertAlign w:val="superscript"/>
    </w:rPr>
  </w:style>
  <w:style w:type="paragraph" w:customStyle="1" w:styleId="s1">
    <w:name w:val="s_1"/>
    <w:basedOn w:val="a"/>
    <w:rsid w:val="00FC6CF7"/>
    <w:pPr>
      <w:widowControl/>
      <w:adjustRightInd/>
      <w:spacing w:before="100" w:beforeAutospacing="1" w:after="100" w:afterAutospacing="1" w:line="240" w:lineRule="auto"/>
      <w:jc w:val="left"/>
      <w:textAlignment w:val="auto"/>
    </w:pPr>
    <w:rPr>
      <w:sz w:val="24"/>
      <w:szCs w:val="24"/>
    </w:rPr>
  </w:style>
  <w:style w:type="paragraph" w:styleId="a6">
    <w:name w:val="Balloon Text"/>
    <w:basedOn w:val="a"/>
    <w:link w:val="a7"/>
    <w:uiPriority w:val="99"/>
    <w:semiHidden/>
    <w:unhideWhenUsed/>
    <w:rsid w:val="00FC6CF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6CF7"/>
    <w:rPr>
      <w:rFonts w:ascii="Tahoma" w:eastAsia="Times New Roman" w:hAnsi="Tahoma" w:cs="Tahoma"/>
      <w:sz w:val="16"/>
      <w:szCs w:val="16"/>
      <w:lang w:eastAsia="ru-RU"/>
    </w:rPr>
  </w:style>
  <w:style w:type="paragraph" w:styleId="a8">
    <w:name w:val="header"/>
    <w:basedOn w:val="a"/>
    <w:link w:val="a9"/>
    <w:uiPriority w:val="99"/>
    <w:unhideWhenUsed/>
    <w:rsid w:val="001C7286"/>
    <w:pPr>
      <w:tabs>
        <w:tab w:val="center" w:pos="4677"/>
        <w:tab w:val="right" w:pos="9355"/>
      </w:tabs>
      <w:spacing w:line="240" w:lineRule="auto"/>
    </w:pPr>
  </w:style>
  <w:style w:type="character" w:customStyle="1" w:styleId="a9">
    <w:name w:val="Верхний колонтитул Знак"/>
    <w:basedOn w:val="a0"/>
    <w:link w:val="a8"/>
    <w:uiPriority w:val="99"/>
    <w:rsid w:val="001C728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C7286"/>
    <w:pPr>
      <w:tabs>
        <w:tab w:val="center" w:pos="4677"/>
        <w:tab w:val="right" w:pos="9355"/>
      </w:tabs>
      <w:spacing w:line="240" w:lineRule="auto"/>
    </w:pPr>
  </w:style>
  <w:style w:type="character" w:customStyle="1" w:styleId="ab">
    <w:name w:val="Нижний колонтитул Знак"/>
    <w:basedOn w:val="a0"/>
    <w:link w:val="aa"/>
    <w:uiPriority w:val="99"/>
    <w:rsid w:val="001C728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2023-10-03T12:24:00Z</dcterms:created>
  <dcterms:modified xsi:type="dcterms:W3CDTF">2023-10-03T12:25:00Z</dcterms:modified>
</cp:coreProperties>
</file>